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EA" w:rsidRDefault="00E930EA" w:rsidP="00E930EA">
      <w:pPr>
        <w:tabs>
          <w:tab w:val="left" w:pos="4820"/>
        </w:tabs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E930EA" w:rsidRPr="006A46F6" w:rsidRDefault="00E930EA" w:rsidP="00E930EA">
      <w:pPr>
        <w:tabs>
          <w:tab w:val="left" w:pos="4820"/>
        </w:tabs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930EA" w:rsidRPr="006A46F6" w:rsidRDefault="00E930EA" w:rsidP="00E930EA">
      <w:pPr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E930EA" w:rsidRPr="006A46F6" w:rsidRDefault="00E930EA" w:rsidP="00E930EA">
      <w:pPr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E930EA" w:rsidRPr="006A46F6" w:rsidRDefault="00E930EA" w:rsidP="00E930EA">
      <w:pPr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E930EA" w:rsidRPr="006A46F6" w:rsidRDefault="00E930EA" w:rsidP="00E930EA">
      <w:pPr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E930EA" w:rsidRPr="006A46F6" w:rsidRDefault="00E930EA" w:rsidP="00E930EA">
      <w:pPr>
        <w:keepNext/>
        <w:keepLines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595D2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5D2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595D27">
        <w:rPr>
          <w:rFonts w:ascii="Times New Roman" w:eastAsia="Times New Roman" w:hAnsi="Times New Roman" w:cs="Times New Roman"/>
          <w:bCs/>
          <w:sz w:val="28"/>
          <w:szCs w:val="28"/>
        </w:rPr>
        <w:t>132</w:t>
      </w:r>
    </w:p>
    <w:bookmarkEnd w:id="0"/>
    <w:p w:rsidR="00E930EA" w:rsidRPr="006A46F6" w:rsidRDefault="00E930EA" w:rsidP="00E930EA">
      <w:pPr>
        <w:spacing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0EA" w:rsidRPr="006A46F6" w:rsidRDefault="00E930EA" w:rsidP="00E930EA">
      <w:pPr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0EA" w:rsidRPr="006A46F6" w:rsidRDefault="00E930EA" w:rsidP="00E930EA">
      <w:pPr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0EA" w:rsidRPr="006A46F6" w:rsidRDefault="00E930EA" w:rsidP="00E930EA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46F6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и атомному надзору </w:t>
      </w:r>
      <w:r w:rsidRPr="006A46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201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proofErr w:type="gramEnd"/>
    </w:p>
    <w:p w:rsidR="00E930EA" w:rsidRDefault="00E930EA" w:rsidP="00E930EA">
      <w:pPr>
        <w:spacing w:before="12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8A" w:rsidRPr="00D03C50" w:rsidRDefault="00AD538A" w:rsidP="00D03C50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C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F75C0" w:rsidRPr="00D03C50" w:rsidRDefault="00BF75C0" w:rsidP="00D03C50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8A" w:rsidRPr="00D03C50" w:rsidRDefault="00AD538A" w:rsidP="00D03C5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AD538A" w:rsidRPr="00D03C50" w:rsidRDefault="00AD538A" w:rsidP="00D03C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практики применения </w:t>
      </w:r>
      <w:proofErr w:type="spellStart"/>
      <w:r w:rsidRPr="00D03C50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 федеральных законов и иных нормативных правовых актов Российской Федерации; </w:t>
      </w:r>
    </w:p>
    <w:p w:rsidR="00AD538A" w:rsidRPr="00D03C50" w:rsidRDefault="00AD538A" w:rsidP="00D03C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сведений о правоприменительной практике </w:t>
      </w:r>
      <w:proofErr w:type="spellStart"/>
      <w:r w:rsidRPr="00D03C50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 путем их публикации для сведения подконтрольных субъектов;</w:t>
      </w:r>
    </w:p>
    <w:p w:rsidR="00AD538A" w:rsidRPr="00D03C50" w:rsidRDefault="00AD538A" w:rsidP="00D03C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AD538A" w:rsidRPr="00D03C50" w:rsidRDefault="00AD538A" w:rsidP="00B52FD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выявление проблемных вопросов в применяемых </w:t>
      </w:r>
      <w:proofErr w:type="spellStart"/>
      <w:r w:rsidRPr="00D03C50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требованиях;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избыточных контрольно-надзорных функций, подготовка</w:t>
      </w:r>
      <w:r w:rsidR="00EB4D6D" w:rsidRPr="00D03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50">
        <w:rPr>
          <w:rFonts w:ascii="Times New Roman" w:eastAsia="Calibri" w:hAnsi="Times New Roman" w:cs="Times New Roman"/>
          <w:sz w:val="28"/>
          <w:szCs w:val="28"/>
        </w:rPr>
        <w:t>и внесение предложений по их устранению;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AD538A" w:rsidRPr="00D03C50" w:rsidRDefault="00AD538A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="00EB4D6D" w:rsidRPr="00D03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50">
        <w:rPr>
          <w:rFonts w:ascii="Times New Roman" w:eastAsia="Calibri" w:hAnsi="Times New Roman" w:cs="Times New Roman"/>
          <w:sz w:val="28"/>
          <w:szCs w:val="28"/>
        </w:rPr>
        <w:t xml:space="preserve">с их классификацией по тяжести последствий (размеру причинённого вреда) и подготовка предложений по реализации профилактических мероприятий для их предупреждения. </w:t>
      </w:r>
    </w:p>
    <w:p w:rsidR="00EB4D6D" w:rsidRPr="00D03C50" w:rsidRDefault="00EB4D6D" w:rsidP="00D03C5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BD" w:rsidRPr="00D03C50" w:rsidRDefault="007E16DF" w:rsidP="000E6D70">
      <w:pPr>
        <w:pStyle w:val="2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  <w:r w:rsidRPr="00D03C50">
        <w:rPr>
          <w:sz w:val="28"/>
          <w:szCs w:val="28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</w:t>
      </w:r>
    </w:p>
    <w:p w:rsidR="00EB4D6D" w:rsidRPr="00D03C50" w:rsidRDefault="00EB4D6D" w:rsidP="00D03C50">
      <w:pPr>
        <w:pStyle w:val="20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0765BD" w:rsidRPr="00D03C50" w:rsidRDefault="007E16DF" w:rsidP="00D03C50">
      <w:pPr>
        <w:pStyle w:val="20"/>
        <w:shd w:val="clear" w:color="auto" w:fill="auto"/>
        <w:tabs>
          <w:tab w:val="left" w:pos="1272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При осуществлении федерального государственного строительного надзора применяются следующие основные законодательные и нормативные правовые акты: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Градостроительный кодекс Российской Федерации;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30 декабря 2009 г. № 384 «Технический регламент о безопасности зданий и сооружений»;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22 июля 2008 г. № 123-ФЗ «Технический регламент о требованиях пожарной безопасности»;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8858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23 ноября 2009 г. №</w:t>
      </w:r>
      <w:r w:rsidR="00CE7846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261-ФЗ</w:t>
      </w:r>
      <w:r w:rsidR="00CE7846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30 марта 1999 г. № 52-ФЗ «О санитарн</w:t>
      </w:r>
      <w:proofErr w:type="gramStart"/>
      <w:r w:rsidRPr="00D03C50">
        <w:rPr>
          <w:b w:val="0"/>
          <w:sz w:val="28"/>
          <w:szCs w:val="28"/>
        </w:rPr>
        <w:t>о-</w:t>
      </w:r>
      <w:proofErr w:type="gramEnd"/>
      <w:r w:rsidRPr="00D03C50">
        <w:rPr>
          <w:b w:val="0"/>
          <w:sz w:val="28"/>
          <w:szCs w:val="28"/>
        </w:rPr>
        <w:t xml:space="preserve"> эпидемиологическом благополучии населения»;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10 января 2002 г. № 7-ФЗ «Об охране окружающей среды»;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21 декабря 1994 г. № 69-ФЗ «О пожарной безопасности»;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26 декабря 2014</w:t>
      </w:r>
      <w:r w:rsidR="00EB4D6D" w:rsidRPr="00D03C50">
        <w:rPr>
          <w:b w:val="0"/>
          <w:sz w:val="28"/>
          <w:szCs w:val="28"/>
        </w:rPr>
        <w:t xml:space="preserve"> г.</w:t>
      </w:r>
      <w:r w:rsidRPr="00D03C50">
        <w:rPr>
          <w:b w:val="0"/>
          <w:sz w:val="28"/>
          <w:szCs w:val="28"/>
        </w:rPr>
        <w:t xml:space="preserve"> № 1521 «Об утверждении </w:t>
      </w:r>
      <w:r w:rsidR="0083280D">
        <w:rPr>
          <w:b w:val="0"/>
          <w:sz w:val="28"/>
          <w:szCs w:val="28"/>
        </w:rPr>
        <w:t>п</w:t>
      </w:r>
      <w:r w:rsidRPr="00D03C50">
        <w:rPr>
          <w:b w:val="0"/>
          <w:sz w:val="28"/>
          <w:szCs w:val="28"/>
        </w:rPr>
        <w:t xml:space="preserve">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D03C50">
        <w:rPr>
          <w:b w:val="0"/>
          <w:sz w:val="28"/>
          <w:szCs w:val="28"/>
        </w:rPr>
        <w:lastRenderedPageBreak/>
        <w:t>Федерального закона «Технический регламент о безопасности зданий и сооружений»;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25 апреля 2012 г. № 390 «</w:t>
      </w:r>
      <w:r w:rsidR="0083280D">
        <w:rPr>
          <w:b w:val="0"/>
          <w:sz w:val="28"/>
          <w:szCs w:val="28"/>
        </w:rPr>
        <w:t xml:space="preserve">О </w:t>
      </w:r>
      <w:r w:rsidRPr="00D03C50">
        <w:rPr>
          <w:b w:val="0"/>
          <w:sz w:val="28"/>
          <w:szCs w:val="28"/>
        </w:rPr>
        <w:t>противопожарно</w:t>
      </w:r>
      <w:r w:rsidR="0083280D">
        <w:rPr>
          <w:b w:val="0"/>
          <w:sz w:val="28"/>
          <w:szCs w:val="28"/>
        </w:rPr>
        <w:t xml:space="preserve">м </w:t>
      </w:r>
      <w:r w:rsidRPr="00D03C50">
        <w:rPr>
          <w:b w:val="0"/>
          <w:sz w:val="28"/>
          <w:szCs w:val="28"/>
        </w:rPr>
        <w:t>режим</w:t>
      </w:r>
      <w:r w:rsidR="0083280D">
        <w:rPr>
          <w:b w:val="0"/>
          <w:sz w:val="28"/>
          <w:szCs w:val="28"/>
        </w:rPr>
        <w:t>е</w:t>
      </w:r>
      <w:r w:rsidRPr="00D03C50">
        <w:rPr>
          <w:b w:val="0"/>
          <w:sz w:val="28"/>
          <w:szCs w:val="28"/>
        </w:rPr>
        <w:t>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  <w:u w:color="FFFFFF"/>
        </w:rPr>
      </w:pPr>
      <w:proofErr w:type="gramStart"/>
      <w:r w:rsidRPr="00D03C50">
        <w:rPr>
          <w:b w:val="0"/>
          <w:sz w:val="28"/>
          <w:szCs w:val="28"/>
        </w:rPr>
        <w:t>Кроме того,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 приведен</w:t>
      </w:r>
      <w:r w:rsidR="0083280D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 xml:space="preserve"> в приложении</w:t>
      </w:r>
      <w:r w:rsidR="0083280D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 xml:space="preserve"> № 2 к Приказу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от 17 октября 2016 г. № 421 и размещен на официальном сайте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по адресу </w:t>
      </w:r>
      <w:hyperlink r:id="rId8" w:history="1"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http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://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www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gosnadzor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m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activity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control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list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/42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</w:rPr>
          <w:t>1</w:t>
        </w:r>
      </w:hyperlink>
      <w:r w:rsidRPr="00D03C50">
        <w:rPr>
          <w:b w:val="0"/>
          <w:sz w:val="28"/>
          <w:szCs w:val="28"/>
          <w:u w:color="FFFFFF"/>
        </w:rPr>
        <w:t xml:space="preserve"> </w:t>
      </w:r>
      <w:r w:rsidRPr="00D03C50">
        <w:rPr>
          <w:b w:val="0"/>
          <w:sz w:val="28"/>
          <w:szCs w:val="28"/>
          <w:u w:color="FFFFFF"/>
          <w:lang w:eastAsia="en-US" w:bidi="en-US"/>
        </w:rPr>
        <w:t>.</w:t>
      </w:r>
      <w:proofErr w:type="spellStart"/>
      <w:r w:rsidRPr="00D03C50">
        <w:rPr>
          <w:b w:val="0"/>
          <w:sz w:val="28"/>
          <w:szCs w:val="28"/>
          <w:u w:color="FFFFFF"/>
          <w:lang w:val="en-US" w:eastAsia="en-US" w:bidi="en-US"/>
        </w:rPr>
        <w:t>php</w:t>
      </w:r>
      <w:proofErr w:type="spellEnd"/>
      <w:r w:rsidRPr="00D03C50">
        <w:rPr>
          <w:b w:val="0"/>
          <w:sz w:val="28"/>
          <w:szCs w:val="28"/>
          <w:u w:color="FFFFFF"/>
          <w:lang w:eastAsia="en-US" w:bidi="en-US"/>
        </w:rPr>
        <w:t>.</w:t>
      </w:r>
      <w:proofErr w:type="gramEnd"/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Согласно отчетной информации по форме УТ-С в 2018 году территориальными органами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при осуществлении федерального государственного строительного надзора проведено 1</w:t>
      </w:r>
      <w:r w:rsidR="0045552F">
        <w:rPr>
          <w:b w:val="0"/>
          <w:sz w:val="28"/>
          <w:szCs w:val="28"/>
        </w:rPr>
        <w:t>4113</w:t>
      </w:r>
      <w:r w:rsidRPr="00D03C50">
        <w:rPr>
          <w:b w:val="0"/>
          <w:sz w:val="28"/>
          <w:szCs w:val="28"/>
        </w:rPr>
        <w:t xml:space="preserve"> провер</w:t>
      </w:r>
      <w:r w:rsidR="0045552F">
        <w:rPr>
          <w:b w:val="0"/>
          <w:sz w:val="28"/>
          <w:szCs w:val="28"/>
        </w:rPr>
        <w:t>ок</w:t>
      </w:r>
      <w:r w:rsidRPr="00D03C50">
        <w:rPr>
          <w:b w:val="0"/>
          <w:sz w:val="28"/>
          <w:szCs w:val="28"/>
        </w:rPr>
        <w:t>, из которых в ходе 5788 проверок выявлено 75948 нарушений, наложено 7358 административных наказаний.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Основные типовые нарушения и их общее количество, выявленные территориальными органами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при осуществлении федерального государственного строительного надзора в 2018 году: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отступление от требований проектной документации, получившей положительное заключение экспертизы - 34398 нарушений;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>несоблюдение требований технических регламентов, национальных стандартов и сводов правил (их частей), в результате применения которых на обязательной основе обеспечивается соблюдение требований технических регламентов, применение строительных материалов (изделий) не отвечающих установленным требованиям при выполнении работ по строительству, реконструкции объектов капитального строительства; отсутствие документов, подтверждающих соответствие требованиям технических регламентов, строительных материалов (изделий), в отношении которых предусмотрена обязательная сертификация - 16796 нарушений;</w:t>
      </w:r>
      <w:proofErr w:type="gramEnd"/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нарушение установленного порядка строительства (строительство, реконструкция объектов капитального строительства без разрешения на строительство; нарушение сроков направления извещения о начале строительства, реконструкции объектов капитального строительства; эксплуатация объекта капитального строительства без разрешения на ввод его в эксплуатацию) -2259 нарушений;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нарушение требований к ведению исполнительной документации или ее отсутствие — 10298 нарушений;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lastRenderedPageBreak/>
        <w:t>несоблюдение требований в сфере охраны окружающей среды - 2699 нарушений;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несоблюдение санитарно-эпидемиологических требований - 2044 нарушений;</w:t>
      </w:r>
    </w:p>
    <w:p w:rsidR="000765BD" w:rsidRPr="00D03C50" w:rsidRDefault="007E16DF" w:rsidP="00D03C50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несоблюдение требований пожарной безопасности - 7566 нарушений.</w:t>
      </w:r>
    </w:p>
    <w:p w:rsidR="00CE7846" w:rsidRPr="00D03C50" w:rsidRDefault="00CE7846" w:rsidP="00D03C50">
      <w:pPr>
        <w:pStyle w:val="20"/>
        <w:shd w:val="clear" w:color="auto" w:fill="auto"/>
        <w:tabs>
          <w:tab w:val="left" w:pos="990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 целях совершенствования надзорной деятельности в установленных сферах </w:t>
      </w:r>
      <w:r w:rsidR="0076102E" w:rsidRPr="00D03C50">
        <w:rPr>
          <w:b w:val="0"/>
          <w:sz w:val="28"/>
          <w:szCs w:val="28"/>
        </w:rPr>
        <w:t>компетенции было проведена определенная нормотворческая работа.</w:t>
      </w:r>
    </w:p>
    <w:p w:rsidR="000765BD" w:rsidRPr="00D03C50" w:rsidRDefault="0076102E" w:rsidP="00D03C50">
      <w:pPr>
        <w:pStyle w:val="20"/>
        <w:shd w:val="clear" w:color="auto" w:fill="auto"/>
        <w:tabs>
          <w:tab w:val="left" w:pos="1639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Так, </w:t>
      </w:r>
      <w:r w:rsidR="007E16DF" w:rsidRPr="00D03C50">
        <w:rPr>
          <w:b w:val="0"/>
          <w:sz w:val="28"/>
          <w:szCs w:val="28"/>
        </w:rPr>
        <w:t xml:space="preserve">Федеральными законами от 3 августа 2018 г. № 312-ФЗ, от 3 августа 2018 г. № </w:t>
      </w:r>
      <w:r w:rsidR="00EB4D6D" w:rsidRPr="00D03C50">
        <w:rPr>
          <w:b w:val="0"/>
          <w:sz w:val="28"/>
          <w:szCs w:val="28"/>
        </w:rPr>
        <w:t>330</w:t>
      </w:r>
      <w:r w:rsidR="007E16DF" w:rsidRPr="00D03C50">
        <w:rPr>
          <w:b w:val="0"/>
          <w:sz w:val="28"/>
          <w:szCs w:val="28"/>
        </w:rPr>
        <w:t>-ФЗ, от 3 августа 2018 № 340-ФЗ, от 3 августа 2018</w:t>
      </w:r>
      <w:r w:rsidR="0083280D">
        <w:rPr>
          <w:b w:val="0"/>
          <w:sz w:val="28"/>
          <w:szCs w:val="28"/>
        </w:rPr>
        <w:t xml:space="preserve"> г.</w:t>
      </w:r>
      <w:r w:rsidR="007E16DF" w:rsidRPr="00D03C50">
        <w:rPr>
          <w:b w:val="0"/>
          <w:sz w:val="28"/>
          <w:szCs w:val="28"/>
        </w:rPr>
        <w:t xml:space="preserve"> № 342-ФЗ внесены изменения в Градостроительный кодекс Российской Федерации (далее - </w:t>
      </w:r>
      <w:proofErr w:type="spellStart"/>
      <w:r w:rsidR="007E16DF" w:rsidRPr="00D03C50">
        <w:rPr>
          <w:b w:val="0"/>
          <w:sz w:val="28"/>
          <w:szCs w:val="28"/>
        </w:rPr>
        <w:t>ГрК</w:t>
      </w:r>
      <w:proofErr w:type="spellEnd"/>
      <w:r w:rsidR="007E16DF" w:rsidRPr="00D03C50">
        <w:rPr>
          <w:b w:val="0"/>
          <w:sz w:val="28"/>
          <w:szCs w:val="28"/>
        </w:rPr>
        <w:t xml:space="preserve"> РФ), касающиеся предмета государственного строительного надзора, отнесения объектов капитального строительства инфраструктуры воздушного и железнодорожного транспорта, объектов инфраструктуры морских портов к категории особо опасных, технически сложных</w:t>
      </w:r>
      <w:proofErr w:type="gramEnd"/>
      <w:r w:rsidR="007E16DF" w:rsidRPr="00D03C50">
        <w:rPr>
          <w:b w:val="0"/>
          <w:sz w:val="28"/>
          <w:szCs w:val="28"/>
        </w:rPr>
        <w:t>, подлежащих федеральному государственному строительному надзору</w:t>
      </w:r>
      <w:r w:rsidRPr="00D03C50">
        <w:rPr>
          <w:b w:val="0"/>
          <w:sz w:val="28"/>
          <w:szCs w:val="28"/>
        </w:rPr>
        <w:t>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1676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Федеральным законом от 3 августа 2018 г. № 312-ФЗ внесены изменения, в том числе в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вступившие в силу с 14 августа 2018 г., в частности уточнена категория объектов инфраструктуры воздушного и железнодорожного транспорта, объектов инфраструктуры морских портов, относящихся к особо опасным, технически сложным объектам, указанным в части 1 статьи 48.1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РФ.</w:t>
      </w:r>
      <w:proofErr w:type="gramEnd"/>
      <w:r w:rsidRPr="00D03C50">
        <w:rPr>
          <w:b w:val="0"/>
          <w:sz w:val="28"/>
          <w:szCs w:val="28"/>
        </w:rPr>
        <w:t xml:space="preserve"> При этом в соответствии с требованиями части 1 статьи 48.1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 к категории особо опасных, технически сложных объектов отнесены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>Положениями части 2 статьи 7.1 Воздушного кодекса Российской Федерации к категории особо опасных, технически сложных объектов инфраструктуры воздушного транспорта отнесены взлетно-посадочные полосы, рулежные дорожки, места стоянок воздушных судов и перроны аэродромов с искусственным покрытием с длиной взлетно-посадочной полосы 1300 м</w:t>
      </w:r>
      <w:r w:rsidR="0083280D">
        <w:rPr>
          <w:b w:val="0"/>
          <w:sz w:val="28"/>
          <w:szCs w:val="28"/>
        </w:rPr>
        <w:t>етров</w:t>
      </w:r>
      <w:r w:rsidRPr="00D03C50">
        <w:rPr>
          <w:b w:val="0"/>
          <w:sz w:val="28"/>
          <w:szCs w:val="28"/>
        </w:rPr>
        <w:t xml:space="preserve"> 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</w:t>
      </w:r>
      <w:proofErr w:type="gramEnd"/>
      <w:r w:rsidRPr="00D03C50">
        <w:rPr>
          <w:b w:val="0"/>
          <w:sz w:val="28"/>
          <w:szCs w:val="28"/>
        </w:rPr>
        <w:t xml:space="preserve"> воздушного движения, командно-диспетчерские и стартовые диспетчерские пункты высотой более трех этажей или площадью 1500</w:t>
      </w:r>
      <w:r w:rsidR="0083280D">
        <w:rPr>
          <w:b w:val="0"/>
          <w:sz w:val="28"/>
          <w:szCs w:val="28"/>
        </w:rPr>
        <w:t xml:space="preserve"> квадратных</w:t>
      </w:r>
      <w:r w:rsidRPr="00D03C50">
        <w:rPr>
          <w:b w:val="0"/>
          <w:sz w:val="28"/>
          <w:szCs w:val="28"/>
        </w:rPr>
        <w:t xml:space="preserve"> м</w:t>
      </w:r>
      <w:r w:rsidR="0083280D">
        <w:rPr>
          <w:b w:val="0"/>
          <w:sz w:val="28"/>
          <w:szCs w:val="28"/>
        </w:rPr>
        <w:t>етров</w:t>
      </w:r>
      <w:r w:rsidRPr="00D03C50">
        <w:rPr>
          <w:b w:val="0"/>
          <w:sz w:val="28"/>
          <w:szCs w:val="28"/>
        </w:rPr>
        <w:t xml:space="preserve"> и более, за исключением командно-диспетчерских и стартовых диспетчерских пунктов модульного (контейнерного) типа, а также иные объекты инфраструктуры воздушного транспорта, в состав которых входят объекты, относящиеся к особо опасным, технически сложным объектам.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rStyle w:val="22"/>
          <w:sz w:val="28"/>
          <w:szCs w:val="28"/>
        </w:rPr>
        <w:t xml:space="preserve">К </w:t>
      </w:r>
      <w:r w:rsidRPr="00D03C50">
        <w:rPr>
          <w:b w:val="0"/>
          <w:sz w:val="28"/>
          <w:szCs w:val="28"/>
        </w:rPr>
        <w:t xml:space="preserve">категории особо опасных, технически сложных объектов отнесены объекты капитального строительства инфраструктуры железнодорожного </w:t>
      </w:r>
      <w:r w:rsidRPr="00D03C50">
        <w:rPr>
          <w:b w:val="0"/>
          <w:sz w:val="28"/>
          <w:szCs w:val="28"/>
        </w:rPr>
        <w:lastRenderedPageBreak/>
        <w:t>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Положениями части 1.1 статьи 2 Федерального закона от </w:t>
      </w:r>
      <w:r w:rsidRPr="00D03C50">
        <w:rPr>
          <w:rStyle w:val="22"/>
          <w:sz w:val="28"/>
          <w:szCs w:val="28"/>
        </w:rPr>
        <w:t xml:space="preserve">10 </w:t>
      </w:r>
      <w:r w:rsidRPr="00D03C50">
        <w:rPr>
          <w:b w:val="0"/>
          <w:sz w:val="28"/>
          <w:szCs w:val="28"/>
        </w:rPr>
        <w:t>января 2003 г. № 17-ФЗ «О железнодорожном транспорте в Российской Федерации» к особо опасным, технически сложным объектам капитального строительства инфраструктуры железнодорожного транспорта общего пользования относятся тоннели длиной более 500 метров, мостовые переходы с опорами высотой от 50 до 100 метров, железнодорожные вокзалы расчетной вместимостью свыше 900 пассажиров, сортировочные горки с объемом переработки</w:t>
      </w:r>
      <w:proofErr w:type="gramEnd"/>
      <w:r w:rsidRPr="00D03C50">
        <w:rPr>
          <w:b w:val="0"/>
          <w:sz w:val="28"/>
          <w:szCs w:val="28"/>
        </w:rPr>
        <w:t xml:space="preserve"> более </w:t>
      </w:r>
      <w:r w:rsidRPr="00D03C50">
        <w:rPr>
          <w:rStyle w:val="22"/>
          <w:sz w:val="28"/>
          <w:szCs w:val="28"/>
        </w:rPr>
        <w:t xml:space="preserve">3500 </w:t>
      </w:r>
      <w:r w:rsidRPr="00D03C50">
        <w:rPr>
          <w:b w:val="0"/>
          <w:sz w:val="28"/>
          <w:szCs w:val="28"/>
        </w:rPr>
        <w:t>вагонов в сутки, а также объекты инфраструктуры, в состав которых входят объекты, относящиеся к особо опасным, технически сложным объектам.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В отношении объектов инфраструктуры морского порта к категории особо опасных, технически сложных объектов отнесены портовые гидротехнические сооружения,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2131"/>
          <w:tab w:val="left" w:pos="4378"/>
          <w:tab w:val="left" w:pos="8179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Кроме того, к категории объектов, указанных в пункте </w:t>
      </w:r>
      <w:r w:rsidRPr="00D03C50">
        <w:rPr>
          <w:rStyle w:val="22"/>
          <w:sz w:val="28"/>
          <w:szCs w:val="28"/>
        </w:rPr>
        <w:t xml:space="preserve">5.1 </w:t>
      </w:r>
      <w:r w:rsidRPr="00D03C50">
        <w:rPr>
          <w:b w:val="0"/>
          <w:sz w:val="28"/>
          <w:szCs w:val="28"/>
        </w:rPr>
        <w:t xml:space="preserve">части </w:t>
      </w:r>
      <w:r w:rsidRPr="00D03C50">
        <w:rPr>
          <w:rStyle w:val="22"/>
          <w:sz w:val="28"/>
          <w:szCs w:val="28"/>
        </w:rPr>
        <w:t xml:space="preserve">1 </w:t>
      </w:r>
      <w:r w:rsidRPr="00D03C50">
        <w:rPr>
          <w:b w:val="0"/>
          <w:sz w:val="28"/>
          <w:szCs w:val="28"/>
        </w:rPr>
        <w:t xml:space="preserve">статьи 6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и в соответствии с частью 3 статьи 54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 при строительстве, реконструкции таких объектов осуществляется федеральный государственный строительный надзор отнесены объекты инфраструктуры железнодорожного транспорта общего пользования и инфраструктуры воздушного транспорта строительство,</w:t>
      </w:r>
      <w:r w:rsidR="00B52FDA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реконструкция</w:t>
      </w:r>
      <w:r w:rsidR="00B52FDA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которых осуществляется</w:t>
      </w:r>
      <w:r w:rsidRPr="00D03C50">
        <w:rPr>
          <w:b w:val="0"/>
          <w:sz w:val="28"/>
          <w:szCs w:val="28"/>
        </w:rPr>
        <w:tab/>
        <w:t>в рамках</w:t>
      </w:r>
      <w:r w:rsidR="0076102E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концессионного соглашения или иных соглашений, предусматривающих возникновение права</w:t>
      </w:r>
      <w:proofErr w:type="gramEnd"/>
      <w:r w:rsidRPr="00D03C50">
        <w:rPr>
          <w:b w:val="0"/>
          <w:sz w:val="28"/>
          <w:szCs w:val="28"/>
        </w:rPr>
        <w:t xml:space="preserve"> собственности Российской Федерации на данные объекты.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1134"/>
          <w:tab w:val="left" w:pos="1685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Федеральным законом от 3 августа 2018 г. № </w:t>
      </w:r>
      <w:r w:rsidRPr="00D03C50">
        <w:rPr>
          <w:rStyle w:val="22"/>
          <w:sz w:val="28"/>
          <w:szCs w:val="28"/>
        </w:rPr>
        <w:t>3</w:t>
      </w:r>
      <w:r w:rsidR="00B52FDA">
        <w:rPr>
          <w:rStyle w:val="22"/>
          <w:sz w:val="28"/>
          <w:szCs w:val="28"/>
        </w:rPr>
        <w:t>3</w:t>
      </w:r>
      <w:r w:rsidRPr="00D03C50">
        <w:rPr>
          <w:rStyle w:val="22"/>
          <w:sz w:val="28"/>
          <w:szCs w:val="28"/>
        </w:rPr>
        <w:t xml:space="preserve">0-ФЗ </w:t>
      </w:r>
      <w:r w:rsidRPr="00D03C50">
        <w:rPr>
          <w:b w:val="0"/>
          <w:sz w:val="28"/>
          <w:szCs w:val="28"/>
        </w:rPr>
        <w:t xml:space="preserve">внесены следующие изменения в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вступившие в силу с 4 августа </w:t>
      </w:r>
      <w:r w:rsidRPr="00D03C50">
        <w:rPr>
          <w:rStyle w:val="22"/>
          <w:sz w:val="28"/>
          <w:szCs w:val="28"/>
        </w:rPr>
        <w:t xml:space="preserve">2018 </w:t>
      </w:r>
      <w:r w:rsidRPr="00D03C50">
        <w:rPr>
          <w:b w:val="0"/>
          <w:sz w:val="28"/>
          <w:szCs w:val="28"/>
        </w:rPr>
        <w:t>г.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2131"/>
          <w:tab w:val="left" w:pos="4378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Частью 1.1 статьи 54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 установлено, что государственный строительный надзор осуществляется в отношении объектов капитального строительства при строительстве, реконструкции которых проектная документация не подлежит экспертизе в соответствии со статьей </w:t>
      </w:r>
      <w:r w:rsidRPr="00D03C50">
        <w:rPr>
          <w:rStyle w:val="22"/>
          <w:sz w:val="28"/>
          <w:szCs w:val="28"/>
        </w:rPr>
        <w:t xml:space="preserve">49 </w:t>
      </w:r>
      <w:proofErr w:type="spellStart"/>
      <w:r w:rsidRPr="00D03C50">
        <w:rPr>
          <w:rStyle w:val="22"/>
          <w:sz w:val="28"/>
          <w:szCs w:val="28"/>
        </w:rPr>
        <w:t>ГрК</w:t>
      </w:r>
      <w:proofErr w:type="spellEnd"/>
      <w:r w:rsidRPr="00D03C50">
        <w:rPr>
          <w:rStyle w:val="22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РФ, работы по</w:t>
      </w:r>
      <w:r w:rsidRPr="00D03C50">
        <w:rPr>
          <w:b w:val="0"/>
          <w:sz w:val="28"/>
          <w:szCs w:val="28"/>
        </w:rPr>
        <w:tab/>
        <w:t>строительству,</w:t>
      </w:r>
      <w:r w:rsidRPr="00D03C50">
        <w:rPr>
          <w:b w:val="0"/>
          <w:sz w:val="28"/>
          <w:szCs w:val="28"/>
        </w:rPr>
        <w:tab/>
        <w:t>реконструкции которых завершены</w:t>
      </w:r>
      <w:r w:rsidR="0076102E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(за исключением случая, если по завершении указанных работ получено разрешение на ввод объекта в эксплуатацию), при наличии оснований, предусмотренных подпунктом «б</w:t>
      </w:r>
      <w:proofErr w:type="gramEnd"/>
      <w:r w:rsidRPr="00D03C50">
        <w:rPr>
          <w:b w:val="0"/>
          <w:sz w:val="28"/>
          <w:szCs w:val="28"/>
        </w:rPr>
        <w:t xml:space="preserve">» </w:t>
      </w:r>
      <w:proofErr w:type="gramStart"/>
      <w:r w:rsidRPr="00D03C50">
        <w:rPr>
          <w:b w:val="0"/>
          <w:sz w:val="28"/>
          <w:szCs w:val="28"/>
        </w:rPr>
        <w:t xml:space="preserve">пункта 2, подпунктом «б» или «в» пункта 3 части 5 статьи 54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</w:t>
      </w:r>
      <w:r w:rsidRPr="00D03C50">
        <w:rPr>
          <w:b w:val="0"/>
          <w:sz w:val="28"/>
          <w:szCs w:val="28"/>
        </w:rPr>
        <w:lastRenderedPageBreak/>
        <w:t>массовой информации о нарушении при строительстве, реконструкции объектов капитального строительства, установленных правилами землепользования и застройки, документацией по</w:t>
      </w:r>
      <w:proofErr w:type="gramEnd"/>
      <w:r w:rsidRPr="00D03C50">
        <w:rPr>
          <w:b w:val="0"/>
          <w:sz w:val="28"/>
          <w:szCs w:val="28"/>
        </w:rPr>
        <w:t xml:space="preserve">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</w:t>
      </w:r>
      <w:proofErr w:type="spellStart"/>
      <w:r w:rsidRPr="00D03C50">
        <w:rPr>
          <w:rStyle w:val="22"/>
          <w:sz w:val="28"/>
          <w:szCs w:val="28"/>
        </w:rPr>
        <w:t>ГрК</w:t>
      </w:r>
      <w:proofErr w:type="spellEnd"/>
      <w:r w:rsidRPr="00D03C50">
        <w:rPr>
          <w:rStyle w:val="22"/>
          <w:sz w:val="28"/>
          <w:szCs w:val="28"/>
        </w:rPr>
        <w:t xml:space="preserve"> РФ, </w:t>
      </w:r>
      <w:r w:rsidRPr="00D03C50">
        <w:rPr>
          <w:b w:val="0"/>
          <w:sz w:val="28"/>
          <w:szCs w:val="28"/>
        </w:rPr>
        <w:t xml:space="preserve">другими федеральными законами. В отношении указанных объектов капитального строительства государственный строительный надзор осуществляется с учетом особенностей, установленных частями 6.1 и 6.2 статьи 54 </w:t>
      </w:r>
      <w:proofErr w:type="spellStart"/>
      <w:r w:rsidRPr="00D03C50">
        <w:rPr>
          <w:rStyle w:val="22"/>
          <w:sz w:val="28"/>
          <w:szCs w:val="28"/>
        </w:rPr>
        <w:t>ГрК</w:t>
      </w:r>
      <w:proofErr w:type="spellEnd"/>
      <w:r w:rsidRPr="00D03C50">
        <w:rPr>
          <w:rStyle w:val="22"/>
          <w:sz w:val="28"/>
          <w:szCs w:val="28"/>
        </w:rPr>
        <w:t xml:space="preserve"> РФ.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1690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Федеральным законом от 3 августа 2018 г. № </w:t>
      </w:r>
      <w:r w:rsidR="0083280D">
        <w:rPr>
          <w:b w:val="0"/>
          <w:sz w:val="28"/>
          <w:szCs w:val="28"/>
        </w:rPr>
        <w:t>330</w:t>
      </w:r>
      <w:r w:rsidRPr="00D03C50">
        <w:rPr>
          <w:rStyle w:val="22"/>
          <w:sz w:val="28"/>
          <w:szCs w:val="28"/>
        </w:rPr>
        <w:t xml:space="preserve">-ФЗ </w:t>
      </w:r>
      <w:r w:rsidRPr="00D03C50">
        <w:rPr>
          <w:b w:val="0"/>
          <w:sz w:val="28"/>
          <w:szCs w:val="28"/>
        </w:rPr>
        <w:t xml:space="preserve">внесены изменения в статью 51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вступившие в силу 14 августа 2018 г. согласно которым в перечень объектов, на строительство, реконструкцию которых не требуется выдача разрешения на строительство объектов, предназначенных для транспортировки природного газа под давлением до 0,6 МПа включительно.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При этом объекты газораспределения и </w:t>
      </w:r>
      <w:proofErr w:type="spellStart"/>
      <w:r w:rsidRPr="00D03C50">
        <w:rPr>
          <w:b w:val="0"/>
          <w:sz w:val="28"/>
          <w:szCs w:val="28"/>
        </w:rPr>
        <w:t>газопотребления</w:t>
      </w:r>
      <w:proofErr w:type="spellEnd"/>
      <w:r w:rsidRPr="00D03C50">
        <w:rPr>
          <w:b w:val="0"/>
          <w:sz w:val="28"/>
          <w:szCs w:val="28"/>
        </w:rPr>
        <w:t xml:space="preserve">, предназначенные для транспортировки природного газа под давлением до 0,6 МПа включительно, подлежат федеральному государственному строительному надзору в случае наличия признаков поднадзорности, предусмотренных пунктом 5.1 статьи 6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 и постановлением Правительства Российской Федерации от 23 сентября 2013 г. № </w:t>
      </w:r>
      <w:r w:rsidRPr="00D03C50">
        <w:rPr>
          <w:rStyle w:val="22"/>
          <w:sz w:val="28"/>
          <w:szCs w:val="28"/>
        </w:rPr>
        <w:t>840.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1690"/>
        </w:tabs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Федеральным законом от 3 августа 2018 г. № </w:t>
      </w:r>
      <w:r w:rsidRPr="00D03C50">
        <w:rPr>
          <w:rStyle w:val="22"/>
          <w:sz w:val="28"/>
          <w:szCs w:val="28"/>
        </w:rPr>
        <w:t xml:space="preserve">342-ФЗ </w:t>
      </w:r>
      <w:r w:rsidRPr="00D03C50">
        <w:rPr>
          <w:b w:val="0"/>
          <w:sz w:val="28"/>
          <w:szCs w:val="28"/>
        </w:rPr>
        <w:t xml:space="preserve">внесены изменения в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вступившие в силу с 4 августа 2018 г., в частности:</w:t>
      </w:r>
      <w:r w:rsidR="00093F3B" w:rsidRPr="00D03C50">
        <w:rPr>
          <w:b w:val="0"/>
          <w:sz w:val="28"/>
          <w:szCs w:val="28"/>
        </w:rPr>
        <w:t xml:space="preserve"> к</w:t>
      </w:r>
      <w:r w:rsidRPr="00D03C50">
        <w:rPr>
          <w:b w:val="0"/>
          <w:sz w:val="28"/>
          <w:szCs w:val="28"/>
        </w:rPr>
        <w:t xml:space="preserve"> полномочиям федеральных органов исполнительной власти отнесено осуществление государственного строительного надзора в отношении объектов капитального строительства, расположенных на территориях двух и более субъектов Российской Федерации, реконструкцию которых планируется осуществлять на территории одного субъекта Российской Федерации.</w:t>
      </w:r>
      <w:proofErr w:type="gramEnd"/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Срок проведения государственной экспертизы проектной документации объектов капитального строительства, установленный частью 7 статьи 49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изменен и определен в рабочих днях (составил 42 рабочих дня вместо 60 дней, с возможностью продления на 20 рабочих дней вместо 30 дней).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Внесены изменения в статьи 48.2, 49, 54 </w:t>
      </w:r>
      <w:proofErr w:type="spellStart"/>
      <w:r w:rsidRPr="00D03C50">
        <w:rPr>
          <w:b w:val="0"/>
          <w:sz w:val="28"/>
          <w:szCs w:val="28"/>
        </w:rPr>
        <w:t>ГрК</w:t>
      </w:r>
      <w:proofErr w:type="spellEnd"/>
      <w:r w:rsidRPr="00D03C50">
        <w:rPr>
          <w:b w:val="0"/>
          <w:sz w:val="28"/>
          <w:szCs w:val="28"/>
        </w:rPr>
        <w:t xml:space="preserve"> РФ, исключившие понятие «модифицированная проектная документация».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 соответствии с Планом проведения обучающих мероприятий 24 октября 2018 г. </w:t>
      </w:r>
      <w:proofErr w:type="gramStart"/>
      <w:r w:rsidRPr="00D03C50">
        <w:rPr>
          <w:b w:val="0"/>
          <w:sz w:val="28"/>
          <w:szCs w:val="28"/>
        </w:rPr>
        <w:t>проведен</w:t>
      </w:r>
      <w:proofErr w:type="gramEnd"/>
      <w:r w:rsidRPr="00D03C50">
        <w:rPr>
          <w:b w:val="0"/>
          <w:sz w:val="28"/>
          <w:szCs w:val="28"/>
        </w:rPr>
        <w:t xml:space="preserve"> веб-семинар с территориальными органами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на тему «Актуальные вопросы осуществления государственного строительного надзора».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 2018 году в адрес территориальных органов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направлено 21 информационное письмо по вопросам </w:t>
      </w:r>
      <w:proofErr w:type="spellStart"/>
      <w:r w:rsidRPr="00D03C50">
        <w:rPr>
          <w:b w:val="0"/>
          <w:sz w:val="28"/>
          <w:szCs w:val="28"/>
        </w:rPr>
        <w:t>правоприменения</w:t>
      </w:r>
      <w:proofErr w:type="spellEnd"/>
      <w:r w:rsidRPr="00D03C50">
        <w:rPr>
          <w:b w:val="0"/>
          <w:sz w:val="28"/>
          <w:szCs w:val="28"/>
        </w:rPr>
        <w:t xml:space="preserve"> законодательства в области градостроительной деятельности при </w:t>
      </w:r>
      <w:r w:rsidRPr="00D03C50">
        <w:rPr>
          <w:b w:val="0"/>
          <w:sz w:val="28"/>
          <w:szCs w:val="28"/>
        </w:rPr>
        <w:lastRenderedPageBreak/>
        <w:t>осуществлении федерального государственного строительного надзора. Также в органы исполнительной власти субъектов Российской Федерации, уполномоченных осуществлять региональный государственный строительный надзор, направлены 7 писем с разъяснениями в рамках компетенции.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1138"/>
          <w:tab w:val="left" w:pos="3624"/>
          <w:tab w:val="left" w:pos="5122"/>
          <w:tab w:val="left" w:pos="7728"/>
          <w:tab w:val="left" w:pos="8867"/>
        </w:tabs>
        <w:spacing w:line="276" w:lineRule="auto"/>
        <w:ind w:firstLine="709"/>
        <w:rPr>
          <w:b w:val="0"/>
          <w:sz w:val="28"/>
          <w:szCs w:val="28"/>
          <w:lang w:eastAsia="en-US" w:bidi="en-US"/>
        </w:rPr>
      </w:pPr>
      <w:r w:rsidRPr="00D03C50">
        <w:rPr>
          <w:b w:val="0"/>
          <w:sz w:val="28"/>
          <w:szCs w:val="28"/>
        </w:rPr>
        <w:t>Кроме того, ответы на часто задаваемые вопросы, связанные с соблюдением требований градостроительного законодательства, размещены на</w:t>
      </w:r>
      <w:r w:rsidR="00093F3B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официальном</w:t>
      </w:r>
      <w:r w:rsidR="00093F3B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  <w:u w:color="FFFFFF"/>
        </w:rPr>
        <w:t>сайте</w:t>
      </w:r>
      <w:r w:rsidRPr="00D03C50">
        <w:rPr>
          <w:b w:val="0"/>
          <w:sz w:val="28"/>
          <w:szCs w:val="28"/>
          <w:u w:color="FFFFFF"/>
        </w:rPr>
        <w:tab/>
      </w:r>
      <w:proofErr w:type="spellStart"/>
      <w:r w:rsidRPr="00D03C50">
        <w:rPr>
          <w:b w:val="0"/>
          <w:sz w:val="28"/>
          <w:szCs w:val="28"/>
          <w:u w:color="FFFFFF"/>
        </w:rPr>
        <w:t>Ростехнадзора</w:t>
      </w:r>
      <w:proofErr w:type="spellEnd"/>
      <w:r w:rsidR="00093F3B" w:rsidRPr="00D03C50">
        <w:rPr>
          <w:b w:val="0"/>
          <w:sz w:val="28"/>
          <w:szCs w:val="28"/>
          <w:u w:color="FFFFFF"/>
        </w:rPr>
        <w:t xml:space="preserve"> </w:t>
      </w:r>
      <w:r w:rsidRPr="00D03C50">
        <w:rPr>
          <w:b w:val="0"/>
          <w:sz w:val="28"/>
          <w:szCs w:val="28"/>
          <w:u w:color="FFFFFF"/>
        </w:rPr>
        <w:t>по</w:t>
      </w:r>
      <w:r w:rsidRPr="00D03C50">
        <w:rPr>
          <w:b w:val="0"/>
          <w:sz w:val="28"/>
          <w:szCs w:val="28"/>
          <w:u w:color="FFFFFF"/>
        </w:rPr>
        <w:tab/>
        <w:t>адресу</w:t>
      </w:r>
      <w:r w:rsidR="00093F3B" w:rsidRPr="00D03C50">
        <w:rPr>
          <w:b w:val="0"/>
          <w:sz w:val="28"/>
          <w:szCs w:val="28"/>
          <w:u w:color="FFFFFF"/>
        </w:rPr>
        <w:t xml:space="preserve"> </w:t>
      </w:r>
      <w:hyperlink r:id="rId9" w:history="1"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http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://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www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gosnadzor</w:t>
        </w:r>
        <w:proofErr w:type="spellEnd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ru</w:t>
        </w:r>
        <w:proofErr w:type="spellEnd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building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 xml:space="preserve"> /</w:t>
        </w:r>
        <w:proofErr w:type="spellStart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gosbuilding</w:t>
        </w:r>
        <w:proofErr w:type="spellEnd"/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 xml:space="preserve"> /</w:t>
        </w:r>
        <w:r w:rsidR="00093F3B"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FAQ</w:t>
        </w:r>
      </w:hyperlink>
      <w:r w:rsidRPr="00D03C50">
        <w:rPr>
          <w:b w:val="0"/>
          <w:sz w:val="28"/>
          <w:szCs w:val="28"/>
          <w:lang w:eastAsia="en-US" w:bidi="en-US"/>
        </w:rPr>
        <w:t>.</w:t>
      </w:r>
    </w:p>
    <w:p w:rsidR="00EB4D6D" w:rsidRPr="00D03C50" w:rsidRDefault="00EB4D6D" w:rsidP="00D03C50">
      <w:pPr>
        <w:pStyle w:val="20"/>
        <w:shd w:val="clear" w:color="auto" w:fill="auto"/>
        <w:tabs>
          <w:tab w:val="left" w:pos="1138"/>
          <w:tab w:val="left" w:pos="3624"/>
          <w:tab w:val="left" w:pos="5122"/>
          <w:tab w:val="left" w:pos="7728"/>
          <w:tab w:val="left" w:pos="8867"/>
        </w:tabs>
        <w:spacing w:line="276" w:lineRule="auto"/>
        <w:ind w:firstLine="709"/>
        <w:rPr>
          <w:b w:val="0"/>
          <w:sz w:val="28"/>
          <w:szCs w:val="28"/>
        </w:rPr>
      </w:pPr>
    </w:p>
    <w:p w:rsidR="000765BD" w:rsidRPr="00D03C50" w:rsidRDefault="007E16DF" w:rsidP="000E6D70">
      <w:pPr>
        <w:pStyle w:val="2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D03C50">
        <w:rPr>
          <w:sz w:val="28"/>
          <w:szCs w:val="28"/>
        </w:rPr>
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</w:t>
      </w:r>
      <w:r w:rsidR="000E6D70">
        <w:rPr>
          <w:sz w:val="28"/>
          <w:szCs w:val="28"/>
        </w:rPr>
        <w:t>ктов капитального строительства</w:t>
      </w:r>
    </w:p>
    <w:p w:rsidR="00EB4D6D" w:rsidRPr="00D03C50" w:rsidRDefault="00EB4D6D" w:rsidP="00D03C5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Полномочия по выработке государственной политики и </w:t>
      </w:r>
      <w:proofErr w:type="spellStart"/>
      <w:r w:rsidRPr="00D03C50">
        <w:rPr>
          <w:b w:val="0"/>
          <w:sz w:val="28"/>
          <w:szCs w:val="28"/>
        </w:rPr>
        <w:t>нормативно</w:t>
      </w:r>
      <w:r w:rsidRPr="00D03C50">
        <w:rPr>
          <w:b w:val="0"/>
          <w:sz w:val="28"/>
          <w:szCs w:val="28"/>
        </w:rPr>
        <w:softHyphen/>
        <w:t>правовому</w:t>
      </w:r>
      <w:proofErr w:type="spellEnd"/>
      <w:r w:rsidRPr="00D03C50">
        <w:rPr>
          <w:b w:val="0"/>
          <w:sz w:val="28"/>
          <w:szCs w:val="28"/>
        </w:rPr>
        <w:t xml:space="preserve"> регулированию в данной сфере распределены между Минстроем России и Минэкономразвития России.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Градостроительный кодекс Российской Федерации;</w:t>
      </w:r>
    </w:p>
    <w:p w:rsidR="000765BD" w:rsidRPr="00D03C50" w:rsidRDefault="007E16DF" w:rsidP="00D03C50">
      <w:pPr>
        <w:pStyle w:val="20"/>
        <w:shd w:val="clear" w:color="auto" w:fill="auto"/>
        <w:tabs>
          <w:tab w:val="left" w:pos="8867"/>
        </w:tabs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1 декабря 2007 г. №</w:t>
      </w:r>
      <w:r w:rsidR="00093F3B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315-ФЗ</w:t>
      </w:r>
      <w:r w:rsidR="00093F3B" w:rsidRPr="00D03C50">
        <w:rPr>
          <w:b w:val="0"/>
          <w:sz w:val="28"/>
          <w:szCs w:val="28"/>
        </w:rPr>
        <w:t xml:space="preserve"> </w:t>
      </w:r>
      <w:r w:rsidRPr="00D03C50">
        <w:rPr>
          <w:rStyle w:val="214pt0"/>
          <w:bCs/>
        </w:rPr>
        <w:t>«</w:t>
      </w:r>
      <w:r w:rsidRPr="00D03C50">
        <w:rPr>
          <w:rStyle w:val="214pt0"/>
          <w:bCs/>
          <w:i w:val="0"/>
        </w:rPr>
        <w:t>О</w:t>
      </w:r>
      <w:r w:rsidRPr="00D03C50">
        <w:rPr>
          <w:b w:val="0"/>
          <w:sz w:val="28"/>
          <w:szCs w:val="28"/>
        </w:rPr>
        <w:t xml:space="preserve"> саморегулируемых организациях»;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Федеральный закон от 12 </w:t>
      </w:r>
      <w:r w:rsidR="0083280D">
        <w:rPr>
          <w:b w:val="0"/>
          <w:sz w:val="28"/>
          <w:szCs w:val="28"/>
        </w:rPr>
        <w:t>января</w:t>
      </w:r>
      <w:r w:rsidRPr="00D03C50">
        <w:rPr>
          <w:b w:val="0"/>
          <w:sz w:val="28"/>
          <w:szCs w:val="28"/>
        </w:rPr>
        <w:t xml:space="preserve"> 1996 г. № 7-ФЗ «О некоммерческих организациях»;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22 ноября 2012 г. № 1202 «Об утверждении Положения о государственном надзоре за деятельностью саморегулируемых организаций»;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lastRenderedPageBreak/>
        <w:t>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постановление Правительства Российской Федерации от 19 апреля 2017 г.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 2018 году </w:t>
      </w:r>
      <w:proofErr w:type="spellStart"/>
      <w:r w:rsidRPr="00D03C50">
        <w:rPr>
          <w:b w:val="0"/>
          <w:sz w:val="28"/>
          <w:szCs w:val="28"/>
        </w:rPr>
        <w:t>Ростехнадзором</w:t>
      </w:r>
      <w:proofErr w:type="spellEnd"/>
      <w:r w:rsidRPr="00D03C50">
        <w:rPr>
          <w:b w:val="0"/>
          <w:sz w:val="28"/>
          <w:szCs w:val="28"/>
        </w:rPr>
        <w:t xml:space="preserve"> и территориальными органами проведены 332 проверки в отношении 138 саморегулируемых организаций, в том числе: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плановые проверки - 4;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внеплановые проверки в соответствии с частью 4 статьи 55.19 Градостроительного кодекса Российской Федерации - 34;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внеплановые проверки по поручению Заместителя Председателя Правительства Российской Федерации Д.Н. Козака от 13 сентября 2017 г. № ДК-П9-6031 -77;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внеплановые проверки по </w:t>
      </w:r>
      <w:proofErr w:type="gramStart"/>
      <w:r w:rsidRPr="00D03C50">
        <w:rPr>
          <w:b w:val="0"/>
          <w:sz w:val="28"/>
          <w:szCs w:val="28"/>
        </w:rPr>
        <w:t>контролю за</w:t>
      </w:r>
      <w:proofErr w:type="gramEnd"/>
      <w:r w:rsidRPr="00D03C50">
        <w:rPr>
          <w:b w:val="0"/>
          <w:sz w:val="28"/>
          <w:szCs w:val="28"/>
        </w:rPr>
        <w:t xml:space="preserve"> исполнением предписания - 217.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Общая сумма наложенных штрафов, по результатам контрольно</w:t>
      </w:r>
      <w:r w:rsidR="00093F3B" w:rsidRPr="00D03C50">
        <w:rPr>
          <w:b w:val="0"/>
          <w:sz w:val="28"/>
          <w:szCs w:val="28"/>
        </w:rPr>
        <w:t>-</w:t>
      </w:r>
      <w:r w:rsidRPr="00D03C50">
        <w:rPr>
          <w:b w:val="0"/>
          <w:sz w:val="28"/>
          <w:szCs w:val="28"/>
        </w:rPr>
        <w:softHyphen/>
        <w:t xml:space="preserve">надзорных мероприятий, в том числе проведенных территориальными органами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- 1 271 000 рублей.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В судебном порядке обжалованы результаты 27 проверок.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несоблюдение требований законодательства Российской Федерации при разработке внутренних документов;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нарушение требований частей 2, 9, 10, 11.1 и 12 статьи 3.3 Федерального закона № 191-ФЗ, статей 55.4, 55.16 и 55.16-1 Кодекса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несоблюдение порядка приема в члены саморегулируемой организации (в том числе при отсутствии специалистов, сведения о которых внесены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строительства), порядка исключения сведений из реестра членов;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нарушение порядка ведения реестра членов саморегулируемой </w:t>
      </w:r>
      <w:r w:rsidRPr="00D03C50">
        <w:rPr>
          <w:b w:val="0"/>
          <w:sz w:val="28"/>
          <w:szCs w:val="28"/>
        </w:rPr>
        <w:lastRenderedPageBreak/>
        <w:t xml:space="preserve">организации (в том числе отсутствие в реестре членов сведений о юридических лицах и индивидуальных предпринимателях, сведения о которых были представлены ранее в </w:t>
      </w:r>
      <w:proofErr w:type="spellStart"/>
      <w:r w:rsidRPr="00D03C50">
        <w:rPr>
          <w:b w:val="0"/>
          <w:sz w:val="28"/>
          <w:szCs w:val="28"/>
        </w:rPr>
        <w:t>Ростехнадзор</w:t>
      </w:r>
      <w:proofErr w:type="spellEnd"/>
      <w:r w:rsidRPr="00D03C50">
        <w:rPr>
          <w:b w:val="0"/>
          <w:sz w:val="28"/>
          <w:szCs w:val="28"/>
        </w:rPr>
        <w:t xml:space="preserve"> в целях получения статуса саморегулируемой организации);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нарушения порядка хранения и ведения дел членов саморегулируемой организации;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>несоблюдение требований информационной открытости, установленных Федеральным законом от 1 декабря 2007 г. № 315-ФЗ «О саморегулируемых организациях», Градостроительным кодексом Российской Федерации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</w:t>
      </w:r>
      <w:proofErr w:type="gramEnd"/>
      <w:r w:rsidRPr="00D03C50">
        <w:rPr>
          <w:b w:val="0"/>
          <w:sz w:val="28"/>
          <w:szCs w:val="28"/>
        </w:rPr>
        <w:t xml:space="preserve"> декабря 2013 г. № 803 (зарегистрирован Минюстом России 31 марта 2014 г., </w:t>
      </w:r>
      <w:r w:rsidRPr="00D03C50">
        <w:rPr>
          <w:b w:val="0"/>
          <w:sz w:val="28"/>
          <w:szCs w:val="28"/>
          <w:lang w:val="en-US" w:eastAsia="en-US" w:bidi="en-US"/>
        </w:rPr>
        <w:t>per</w:t>
      </w:r>
      <w:r w:rsidRPr="00D03C50">
        <w:rPr>
          <w:b w:val="0"/>
          <w:sz w:val="28"/>
          <w:szCs w:val="28"/>
          <w:lang w:eastAsia="en-US" w:bidi="en-US"/>
        </w:rPr>
        <w:t xml:space="preserve">. </w:t>
      </w:r>
      <w:r w:rsidRPr="00D03C50">
        <w:rPr>
          <w:b w:val="0"/>
          <w:sz w:val="28"/>
          <w:szCs w:val="28"/>
        </w:rPr>
        <w:t>№ 31780).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>В 2018 г. из государственного реестра саморегулируемых организаций исключены сведения о 34 саморегулируемых организациях (22 саморегулируемые организации, основанные на членстве лиц, осуществляющих строительство; 11 саморегулируемых организаций, основанных на членстве лиц, осуществляющих подготовку проектной документации; 1 саморегулируемая организация, основанная на членстве лиц, выполняющих инженерные изыскания), из них:</w:t>
      </w:r>
      <w:proofErr w:type="gramEnd"/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сведения об 1 саморегулируемой организации исключены на основании пункта 2 части 1 статьи 21 Федерального закона от 01.12.2007 № 315-ФЗ «О саморегулируемых организациях» - реорганизация некоммерческой организации;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сведения о 10 саморегулируемых организациях исключены на основании пункта 1 части 1 статьи 21 Федерального закона от 01.12.2007 № 315-ФЗ «О саморегулируемых организациях» -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>сведения о 23 саморегулируемых организациях исключены на основании части 6 статьи 55.2 и части 12 статьи 55.19 Градостроительного кодекса Российской Федерации - исключение во внесудебном порядке на основании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 xml:space="preserve">В рамках осуществления профилактики нарушений проводятся рабочие </w:t>
      </w:r>
      <w:r w:rsidRPr="00D03C50">
        <w:rPr>
          <w:b w:val="0"/>
          <w:sz w:val="28"/>
          <w:szCs w:val="28"/>
        </w:rPr>
        <w:lastRenderedPageBreak/>
        <w:t>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в соответствии с частью 3 статьи 3.3 Федерального закона от 29 декабря 2004 г. № 191-ФЗ «О введении в действие Градостроительного кодекса Российской Федерации» и проведению внеплановых проверок саморегулируемых</w:t>
      </w:r>
      <w:r w:rsidR="00EF0FEC" w:rsidRPr="00D03C50">
        <w:rPr>
          <w:b w:val="0"/>
          <w:sz w:val="28"/>
          <w:szCs w:val="28"/>
        </w:rPr>
        <w:t xml:space="preserve">  </w:t>
      </w:r>
      <w:r w:rsidRPr="00D03C50">
        <w:rPr>
          <w:b w:val="0"/>
          <w:sz w:val="28"/>
          <w:szCs w:val="28"/>
        </w:rPr>
        <w:t>организаций во исполнение поручения Правительства Российской Федерации</w:t>
      </w:r>
      <w:proofErr w:type="gramEnd"/>
      <w:r w:rsidRPr="00D03C50">
        <w:rPr>
          <w:b w:val="0"/>
          <w:sz w:val="28"/>
          <w:szCs w:val="28"/>
        </w:rPr>
        <w:t xml:space="preserve"> от 13 сентября 2017 г. №</w:t>
      </w:r>
      <w:r w:rsidRPr="00D03C50">
        <w:rPr>
          <w:b w:val="0"/>
          <w:sz w:val="28"/>
          <w:szCs w:val="28"/>
        </w:rPr>
        <w:tab/>
        <w:t>ДК-П9-6031 о проверке исполнения</w:t>
      </w:r>
      <w:r w:rsidR="00EF0FEC" w:rsidRPr="00D03C50">
        <w:rPr>
          <w:b w:val="0"/>
          <w:sz w:val="28"/>
          <w:szCs w:val="28"/>
        </w:rPr>
        <w:t xml:space="preserve"> </w:t>
      </w:r>
      <w:r w:rsidRPr="00D03C50">
        <w:rPr>
          <w:b w:val="0"/>
          <w:sz w:val="28"/>
          <w:szCs w:val="28"/>
        </w:rPr>
        <w:t>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В рамках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годы, утвержденной приказом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от 24 августа 2018 г. № 402 в октябре 2018 г. с участием Национальных объединений саморегулируемых организаций проведен семинар с саморегулируемыми организациями.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proofErr w:type="gramStart"/>
      <w:r w:rsidRPr="00D03C50">
        <w:rPr>
          <w:b w:val="0"/>
          <w:sz w:val="28"/>
          <w:szCs w:val="28"/>
        </w:rPr>
        <w:t>Кроме этого, 14 декабря 2018 г. в рамках профилактики нарушений обязательных требований при осуществлении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проведено совещание с саморегулируемыми организациями, сведения о которых были внесены в государственный реестр саморегулируемых организаций после 1 июля 2017 г.</w:t>
      </w:r>
      <w:proofErr w:type="gramEnd"/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На официальном сайте </w:t>
      </w:r>
      <w:proofErr w:type="spellStart"/>
      <w:r w:rsidRPr="00D03C50">
        <w:rPr>
          <w:b w:val="0"/>
          <w:sz w:val="28"/>
          <w:szCs w:val="28"/>
        </w:rPr>
        <w:t>Ростехнадзора</w:t>
      </w:r>
      <w:proofErr w:type="spellEnd"/>
      <w:r w:rsidRPr="00D03C50">
        <w:rPr>
          <w:b w:val="0"/>
          <w:sz w:val="28"/>
          <w:szCs w:val="28"/>
        </w:rPr>
        <w:t xml:space="preserve"> по адресу </w:t>
      </w:r>
      <w:hyperlink r:id="rId10" w:history="1"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http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://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www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gosnadzor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ru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building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inspect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FAQ</w:t>
        </w:r>
      </w:hyperlink>
      <w:r w:rsidRPr="00D03C50">
        <w:rPr>
          <w:b w:val="0"/>
          <w:sz w:val="28"/>
          <w:szCs w:val="28"/>
          <w:u w:color="FFFFFF"/>
          <w:lang w:eastAsia="en-US" w:bidi="en-US"/>
        </w:rPr>
        <w:t xml:space="preserve"> </w:t>
      </w:r>
      <w:r w:rsidRPr="00D03C50">
        <w:rPr>
          <w:b w:val="0"/>
          <w:sz w:val="28"/>
          <w:szCs w:val="28"/>
          <w:u w:color="FFFFFF"/>
        </w:rPr>
        <w:t>размещены и поддерживаются в</w:t>
      </w:r>
      <w:r w:rsidRPr="00D03C50">
        <w:rPr>
          <w:b w:val="0"/>
          <w:sz w:val="28"/>
          <w:szCs w:val="28"/>
        </w:rPr>
        <w:t xml:space="preserve"> актуальном состоянии ответы на часто задаваемые вопросы, связанные с соблюдением требований законодательства о саморегулируемых организациях.</w:t>
      </w:r>
    </w:p>
    <w:p w:rsidR="000765BD" w:rsidRPr="00D03C50" w:rsidRDefault="007E16DF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D03C50">
        <w:rPr>
          <w:b w:val="0"/>
          <w:sz w:val="28"/>
          <w:szCs w:val="28"/>
        </w:rPr>
        <w:t xml:space="preserve">По итогам каждого квартала 2018 г. размещается информация о проведенных в истекшем квартале проверках в отношении саморегулируемых организаций с указанием наиболее часто выявляемых при проведении проверок </w:t>
      </w:r>
      <w:r w:rsidRPr="00D03C50">
        <w:rPr>
          <w:b w:val="0"/>
          <w:sz w:val="28"/>
          <w:szCs w:val="28"/>
          <w:u w:color="FFFFFF"/>
        </w:rPr>
        <w:t xml:space="preserve">нарушений </w:t>
      </w:r>
      <w:hyperlink r:id="rId11" w:history="1"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http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://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www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gosnadzor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.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ru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building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inspect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/</w:t>
        </w:r>
        <w:proofErr w:type="spellStart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val="en-US" w:eastAsia="en-US" w:bidi="en-US"/>
          </w:rPr>
          <w:t>proverki</w:t>
        </w:r>
        <w:proofErr w:type="spellEnd"/>
        <w:r w:rsidRPr="00D03C50">
          <w:rPr>
            <w:rStyle w:val="a3"/>
            <w:b w:val="0"/>
            <w:color w:val="000000"/>
            <w:sz w:val="28"/>
            <w:szCs w:val="28"/>
            <w:u w:color="FFFFFF"/>
            <w:lang w:eastAsia="en-US" w:bidi="en-US"/>
          </w:rPr>
          <w:t>_20</w:t>
        </w:r>
        <w:r w:rsidRPr="00D03C50">
          <w:rPr>
            <w:rStyle w:val="a3"/>
            <w:b w:val="0"/>
            <w:color w:val="000000"/>
            <w:sz w:val="28"/>
            <w:szCs w:val="28"/>
            <w:u w:color="FFFFFF"/>
          </w:rPr>
          <w:t>18</w:t>
        </w:r>
      </w:hyperlink>
      <w:r w:rsidRPr="00D03C50">
        <w:rPr>
          <w:b w:val="0"/>
          <w:sz w:val="28"/>
          <w:szCs w:val="28"/>
          <w:u w:color="FFFFFF"/>
        </w:rPr>
        <w:t>, а также</w:t>
      </w:r>
      <w:r w:rsidRPr="00D03C50">
        <w:rPr>
          <w:b w:val="0"/>
          <w:sz w:val="28"/>
          <w:szCs w:val="28"/>
        </w:rPr>
        <w:t xml:space="preserve"> сведения о привлечении юридических лиц к административной ответственности.</w:t>
      </w:r>
    </w:p>
    <w:p w:rsidR="00EF0FEC" w:rsidRPr="00D03C50" w:rsidRDefault="00EF0FEC" w:rsidP="00D03C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FEC" w:rsidRPr="00D03C50" w:rsidRDefault="00EF0FEC" w:rsidP="00D03C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FEC" w:rsidRPr="00D03C50" w:rsidRDefault="00EF0FEC" w:rsidP="00D03C5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C50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EF0FEC" w:rsidRPr="00D03C50" w:rsidRDefault="00EF0FEC" w:rsidP="00D03C50">
      <w:pPr>
        <w:pStyle w:val="20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</w:p>
    <w:sectPr w:rsidR="00EF0FEC" w:rsidRPr="00D03C50" w:rsidSect="0083280D">
      <w:headerReference w:type="default" r:id="rId12"/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6" w:rsidRDefault="00876226">
      <w:r>
        <w:separator/>
      </w:r>
    </w:p>
  </w:endnote>
  <w:endnote w:type="continuationSeparator" w:id="0">
    <w:p w:rsidR="00876226" w:rsidRDefault="008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6" w:rsidRDefault="00876226"/>
  </w:footnote>
  <w:footnote w:type="continuationSeparator" w:id="0">
    <w:p w:rsidR="00876226" w:rsidRDefault="00876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BD" w:rsidRDefault="007E16DF">
    <w:pPr>
      <w:rPr>
        <w:sz w:val="2"/>
        <w:szCs w:val="2"/>
      </w:rPr>
    </w:pPr>
    <w:r>
      <w:br w:type="column"/>
    </w:r>
    <w:r w:rsidR="00595D27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420370</wp:posOffset>
              </wp:positionV>
              <wp:extent cx="76835" cy="175260"/>
              <wp:effectExtent l="317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BD" w:rsidRDefault="007E16D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733A7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5pt;margin-top:33.1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CscHpzdAAAACQEAAA8A&#10;AABkcnMvZG93bnJldi54bWxMj8FOwzAQRO9I/IO1SNyo01Y1aYhToUpcuLUgJG5uvI0j7HVku2ny&#10;9zUnOK7maeZtvZucZSOG2HuSsFwUwJBar3vqJHx+vD2VwGJSpJX1hBJmjLBr7u9qVWl/pQOOx9Sx&#10;XEKxUhJMSkPFeWwNOhUXfkDK2dkHp1I+Q8d1UNdc7ixfFYXgTvWUF4wacG+w/TlenITn6cvjEHGP&#10;3+exDaafS/s+S/n4ML2+AEs4pT8YfvWzOjTZ6eQvpCOzEjbb5SajEoRYAcuAKNYC2EnCdl0Cb2r+&#10;/4PmBg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CscHpzdAAAACQEAAA8AAAAAAAAA&#10;AAAAAAAAAwUAAGRycy9kb3ducmV2LnhtbFBLBQYAAAAABAAEAPMAAAANBgAAAAA=&#10;" filled="f" stroked="f">
              <v:textbox style="mso-fit-shape-to-text:t" inset="0,0,0,0">
                <w:txbxContent>
                  <w:p w:rsidR="000765BD" w:rsidRDefault="007E16D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733A7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62"/>
    <w:multiLevelType w:val="multilevel"/>
    <w:tmpl w:val="E578E35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C1E41"/>
    <w:multiLevelType w:val="multilevel"/>
    <w:tmpl w:val="DAC411CE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2032E"/>
    <w:multiLevelType w:val="hybridMultilevel"/>
    <w:tmpl w:val="BEFC58B8"/>
    <w:lvl w:ilvl="0" w:tplc="385A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51693"/>
    <w:multiLevelType w:val="multilevel"/>
    <w:tmpl w:val="5A969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564A"/>
    <w:multiLevelType w:val="multilevel"/>
    <w:tmpl w:val="1F2098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D"/>
    <w:rsid w:val="00057594"/>
    <w:rsid w:val="000765BD"/>
    <w:rsid w:val="00093F3B"/>
    <w:rsid w:val="000E6D70"/>
    <w:rsid w:val="00103117"/>
    <w:rsid w:val="00163CCE"/>
    <w:rsid w:val="003224E1"/>
    <w:rsid w:val="0045552F"/>
    <w:rsid w:val="004733A7"/>
    <w:rsid w:val="00593FF4"/>
    <w:rsid w:val="00595D27"/>
    <w:rsid w:val="005B29D4"/>
    <w:rsid w:val="005D1771"/>
    <w:rsid w:val="006C4B38"/>
    <w:rsid w:val="006E7AFB"/>
    <w:rsid w:val="00742F48"/>
    <w:rsid w:val="00757526"/>
    <w:rsid w:val="0076102E"/>
    <w:rsid w:val="007D67E5"/>
    <w:rsid w:val="007E16DF"/>
    <w:rsid w:val="0083280D"/>
    <w:rsid w:val="00876226"/>
    <w:rsid w:val="008B358C"/>
    <w:rsid w:val="00995C00"/>
    <w:rsid w:val="00A22FBE"/>
    <w:rsid w:val="00AD538A"/>
    <w:rsid w:val="00B52FDA"/>
    <w:rsid w:val="00BF75C0"/>
    <w:rsid w:val="00CE7846"/>
    <w:rsid w:val="00D0327D"/>
    <w:rsid w:val="00D03C50"/>
    <w:rsid w:val="00DD6249"/>
    <w:rsid w:val="00DF3065"/>
    <w:rsid w:val="00E26BF5"/>
    <w:rsid w:val="00E30A82"/>
    <w:rsid w:val="00E930EA"/>
    <w:rsid w:val="00EB40D2"/>
    <w:rsid w:val="00EB4D6D"/>
    <w:rsid w:val="00ED4659"/>
    <w:rsid w:val="00EF0FEC"/>
    <w:rsid w:val="00F10DC5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555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5552F"/>
    <w:rPr>
      <w:rFonts w:ascii="Segoe UI" w:hAnsi="Segoe UI" w:cs="Segoe UI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555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5552F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m/activity/control/list/4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nadzor.ru/building/inspect/proverki_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nadzor.ru/building/inspect/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building%20/gosbuilding%20/F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Links>
    <vt:vector size="24" baseType="variant"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http://www.gosnadzor.ru/building/inspect/proverki_2018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http://www.gosnadzor.ru/building/inspect/FAQ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http://www.gosnadzor.ru/building /gosbuilding /FAQ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http://www.gosnadzor.m/activity/control/list/421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admin</cp:lastModifiedBy>
  <cp:revision>2</cp:revision>
  <cp:lastPrinted>2019-03-19T07:16:00Z</cp:lastPrinted>
  <dcterms:created xsi:type="dcterms:W3CDTF">2019-04-05T12:23:00Z</dcterms:created>
  <dcterms:modified xsi:type="dcterms:W3CDTF">2019-04-05T12:23:00Z</dcterms:modified>
</cp:coreProperties>
</file>