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B6" w:rsidRDefault="007034EF" w:rsidP="007034EF">
      <w:pPr>
        <w:autoSpaceDE w:val="0"/>
        <w:autoSpaceDN w:val="0"/>
        <w:adjustRightInd w:val="0"/>
        <w:jc w:val="both"/>
        <w:outlineLvl w:val="0"/>
        <w:rPr>
          <w:b/>
        </w:rPr>
      </w:pPr>
      <w:bookmarkStart w:id="0" w:name="_GoBack"/>
      <w:bookmarkEnd w:id="0"/>
      <w:r>
        <w:t xml:space="preserve">                                                                                               </w:t>
      </w:r>
      <w:r w:rsidR="00FF13B6" w:rsidRPr="00D2689C">
        <w:t>Проект №</w:t>
      </w:r>
      <w:r w:rsidR="00255BF4">
        <w:t xml:space="preserve"> </w:t>
      </w:r>
      <w:r w:rsidR="00B40D6F">
        <w:t>546226</w:t>
      </w:r>
      <w:r w:rsidR="00255BF4">
        <w:t>-7</w:t>
      </w:r>
    </w:p>
    <w:p w:rsidR="00FF13B6" w:rsidRPr="006B3A4E" w:rsidRDefault="006B3A4E" w:rsidP="006B3A4E">
      <w:pPr>
        <w:autoSpaceDE w:val="0"/>
        <w:autoSpaceDN w:val="0"/>
        <w:adjustRightInd w:val="0"/>
        <w:ind w:firstLine="540"/>
        <w:outlineLvl w:val="0"/>
      </w:pPr>
      <w:r>
        <w:t xml:space="preserve">                                                                                  </w:t>
      </w:r>
      <w:r w:rsidRPr="006B3A4E">
        <w:t>в тр</w:t>
      </w:r>
      <w:r w:rsidR="009D5D94">
        <w:t>етье</w:t>
      </w:r>
      <w:r w:rsidRPr="006B3A4E">
        <w:t>м чтении</w:t>
      </w:r>
    </w:p>
    <w:p w:rsidR="00FF13B6" w:rsidRDefault="00FF13B6" w:rsidP="00FF13B6">
      <w:pPr>
        <w:autoSpaceDE w:val="0"/>
        <w:autoSpaceDN w:val="0"/>
        <w:adjustRightInd w:val="0"/>
        <w:ind w:firstLine="540"/>
        <w:outlineLvl w:val="0"/>
        <w:rPr>
          <w:b/>
        </w:rPr>
      </w:pPr>
    </w:p>
    <w:p w:rsidR="00FF13B6" w:rsidRDefault="00FF13B6" w:rsidP="00FF13B6">
      <w:pPr>
        <w:autoSpaceDE w:val="0"/>
        <w:autoSpaceDN w:val="0"/>
        <w:adjustRightInd w:val="0"/>
        <w:ind w:firstLine="540"/>
        <w:outlineLvl w:val="0"/>
        <w:rPr>
          <w:b/>
        </w:rPr>
      </w:pPr>
    </w:p>
    <w:p w:rsidR="00245C2E" w:rsidRDefault="00245C2E" w:rsidP="00FF13B6">
      <w:pPr>
        <w:autoSpaceDE w:val="0"/>
        <w:autoSpaceDN w:val="0"/>
        <w:adjustRightInd w:val="0"/>
        <w:ind w:firstLine="540"/>
        <w:outlineLvl w:val="0"/>
        <w:rPr>
          <w:b/>
        </w:rPr>
      </w:pPr>
    </w:p>
    <w:p w:rsidR="008F23C2" w:rsidRDefault="008F23C2" w:rsidP="008F23C2">
      <w:pPr>
        <w:autoSpaceDE w:val="0"/>
        <w:autoSpaceDN w:val="0"/>
        <w:adjustRightInd w:val="0"/>
        <w:outlineLvl w:val="0"/>
        <w:rPr>
          <w:b/>
        </w:rPr>
      </w:pPr>
    </w:p>
    <w:p w:rsidR="008F23C2" w:rsidRDefault="008F23C2" w:rsidP="008F23C2">
      <w:pPr>
        <w:autoSpaceDE w:val="0"/>
        <w:autoSpaceDN w:val="0"/>
        <w:adjustRightInd w:val="0"/>
        <w:outlineLvl w:val="0"/>
        <w:rPr>
          <w:b/>
        </w:rPr>
      </w:pPr>
    </w:p>
    <w:p w:rsidR="007034EF" w:rsidRDefault="007034EF" w:rsidP="008F23C2">
      <w:pPr>
        <w:autoSpaceDE w:val="0"/>
        <w:autoSpaceDN w:val="0"/>
        <w:adjustRightInd w:val="0"/>
        <w:outlineLvl w:val="0"/>
        <w:rPr>
          <w:b/>
        </w:rPr>
      </w:pPr>
    </w:p>
    <w:p w:rsidR="00FF13B6" w:rsidRPr="00EB127F" w:rsidRDefault="00FF13B6" w:rsidP="008F23C2">
      <w:pPr>
        <w:autoSpaceDE w:val="0"/>
        <w:autoSpaceDN w:val="0"/>
        <w:adjustRightInd w:val="0"/>
        <w:outlineLvl w:val="0"/>
        <w:rPr>
          <w:b/>
        </w:rPr>
      </w:pPr>
      <w:r w:rsidRPr="00EB127F">
        <w:rPr>
          <w:b/>
        </w:rPr>
        <w:t>ФЕДЕРАЛЬНЫЙ ЗАКОН</w:t>
      </w:r>
    </w:p>
    <w:p w:rsidR="00FF13B6" w:rsidRDefault="00FF13B6" w:rsidP="00FF13B6">
      <w:pPr>
        <w:autoSpaceDE w:val="0"/>
        <w:autoSpaceDN w:val="0"/>
        <w:adjustRightInd w:val="0"/>
        <w:spacing w:line="360" w:lineRule="auto"/>
        <w:ind w:firstLine="539"/>
        <w:jc w:val="both"/>
      </w:pPr>
    </w:p>
    <w:p w:rsidR="00FF13B6" w:rsidRDefault="00FF13B6" w:rsidP="00FF13B6">
      <w:pPr>
        <w:autoSpaceDE w:val="0"/>
        <w:autoSpaceDN w:val="0"/>
        <w:adjustRightInd w:val="0"/>
        <w:spacing w:line="360" w:lineRule="auto"/>
        <w:ind w:firstLine="539"/>
        <w:jc w:val="both"/>
      </w:pPr>
    </w:p>
    <w:p w:rsidR="00B40D6F" w:rsidRDefault="00FF13B6" w:rsidP="004B7882">
      <w:pPr>
        <w:autoSpaceDE w:val="0"/>
        <w:autoSpaceDN w:val="0"/>
        <w:adjustRightInd w:val="0"/>
        <w:rPr>
          <w:b/>
        </w:rPr>
      </w:pPr>
      <w:r w:rsidRPr="00224538">
        <w:rPr>
          <w:b/>
        </w:rPr>
        <w:t xml:space="preserve">О внесении изменений </w:t>
      </w:r>
      <w:r w:rsidR="00922499">
        <w:rPr>
          <w:b/>
        </w:rPr>
        <w:t>в</w:t>
      </w:r>
      <w:r w:rsidR="007034EF">
        <w:rPr>
          <w:b/>
        </w:rPr>
        <w:t xml:space="preserve"> </w:t>
      </w:r>
      <w:r w:rsidR="00F74B8D" w:rsidRPr="00F74B8D">
        <w:rPr>
          <w:b/>
        </w:rPr>
        <w:t>Федеральн</w:t>
      </w:r>
      <w:r w:rsidR="00B40D6F">
        <w:rPr>
          <w:b/>
        </w:rPr>
        <w:t>ый</w:t>
      </w:r>
      <w:r w:rsidR="00F74B8D" w:rsidRPr="00F74B8D">
        <w:rPr>
          <w:b/>
        </w:rPr>
        <w:t xml:space="preserve"> закон</w:t>
      </w:r>
    </w:p>
    <w:p w:rsidR="00B40D6F" w:rsidRDefault="00F74B8D" w:rsidP="004B7882">
      <w:pPr>
        <w:autoSpaceDE w:val="0"/>
        <w:autoSpaceDN w:val="0"/>
        <w:adjustRightInd w:val="0"/>
        <w:rPr>
          <w:b/>
        </w:rPr>
      </w:pPr>
      <w:r w:rsidRPr="00F74B8D">
        <w:rPr>
          <w:b/>
        </w:rPr>
        <w:t>"О</w:t>
      </w:r>
      <w:r w:rsidR="00B40D6F">
        <w:rPr>
          <w:b/>
        </w:rPr>
        <w:t xml:space="preserve"> контрактной системе в сфере закупок</w:t>
      </w:r>
    </w:p>
    <w:p w:rsidR="00B40D6F" w:rsidRDefault="00B40D6F" w:rsidP="004B7882">
      <w:pPr>
        <w:autoSpaceDE w:val="0"/>
        <w:autoSpaceDN w:val="0"/>
        <w:adjustRightInd w:val="0"/>
        <w:rPr>
          <w:b/>
        </w:rPr>
      </w:pPr>
      <w:r>
        <w:rPr>
          <w:b/>
        </w:rPr>
        <w:t>товаров, работ, услуг для обеспечения</w:t>
      </w:r>
    </w:p>
    <w:p w:rsidR="00FF13B6" w:rsidRDefault="00B40D6F" w:rsidP="004B7882">
      <w:pPr>
        <w:autoSpaceDE w:val="0"/>
        <w:autoSpaceDN w:val="0"/>
        <w:adjustRightInd w:val="0"/>
        <w:rPr>
          <w:b/>
        </w:rPr>
      </w:pPr>
      <w:r>
        <w:rPr>
          <w:b/>
        </w:rPr>
        <w:t>государственных и муниципальных нужд</w:t>
      </w:r>
      <w:r w:rsidR="00F74B8D" w:rsidRPr="00F74B8D">
        <w:rPr>
          <w:b/>
        </w:rPr>
        <w:t>"</w:t>
      </w:r>
    </w:p>
    <w:p w:rsidR="00164BCF" w:rsidRDefault="00164BCF" w:rsidP="00164BCF">
      <w:pPr>
        <w:autoSpaceDE w:val="0"/>
        <w:autoSpaceDN w:val="0"/>
        <w:adjustRightInd w:val="0"/>
        <w:ind w:firstLine="709"/>
      </w:pPr>
    </w:p>
    <w:p w:rsidR="007034EF" w:rsidRDefault="007034EF" w:rsidP="00164BCF">
      <w:pPr>
        <w:autoSpaceDE w:val="0"/>
        <w:autoSpaceDN w:val="0"/>
        <w:adjustRightInd w:val="0"/>
        <w:ind w:firstLine="709"/>
      </w:pPr>
    </w:p>
    <w:p w:rsidR="00164BCF" w:rsidRDefault="00164BCF" w:rsidP="00164BCF">
      <w:pPr>
        <w:autoSpaceDE w:val="0"/>
        <w:autoSpaceDN w:val="0"/>
        <w:adjustRightInd w:val="0"/>
        <w:ind w:firstLine="709"/>
      </w:pPr>
    </w:p>
    <w:p w:rsidR="009D5D94" w:rsidRPr="00101AF6" w:rsidRDefault="007034EF" w:rsidP="007034EF">
      <w:pPr>
        <w:autoSpaceDE w:val="0"/>
        <w:autoSpaceDN w:val="0"/>
        <w:adjustRightInd w:val="0"/>
        <w:ind w:firstLine="709"/>
        <w:jc w:val="both"/>
        <w:rPr>
          <w:color w:val="FFFFFF" w:themeColor="background1"/>
        </w:rPr>
      </w:pPr>
      <w:r w:rsidRPr="00101AF6">
        <w:rPr>
          <w:color w:val="FFFFFF" w:themeColor="background1"/>
        </w:rPr>
        <w:t xml:space="preserve">Принят Государственной Думой                       </w:t>
      </w:r>
      <w:r w:rsidR="00C910C6" w:rsidRPr="00101AF6">
        <w:rPr>
          <w:color w:val="FFFFFF" w:themeColor="background1"/>
        </w:rPr>
        <w:t xml:space="preserve"> </w:t>
      </w:r>
      <w:r w:rsidR="00101AF6" w:rsidRPr="00101AF6">
        <w:rPr>
          <w:color w:val="FFFFFF" w:themeColor="background1"/>
        </w:rPr>
        <w:t xml:space="preserve"> 2</w:t>
      </w:r>
      <w:r w:rsidRPr="00101AF6">
        <w:rPr>
          <w:color w:val="FFFFFF" w:themeColor="background1"/>
        </w:rPr>
        <w:t xml:space="preserve">1 </w:t>
      </w:r>
      <w:r w:rsidR="00101AF6" w:rsidRPr="00101AF6">
        <w:rPr>
          <w:color w:val="FFFFFF" w:themeColor="background1"/>
        </w:rPr>
        <w:t>марта</w:t>
      </w:r>
      <w:r w:rsidRPr="00101AF6">
        <w:rPr>
          <w:color w:val="FFFFFF" w:themeColor="background1"/>
        </w:rPr>
        <w:t xml:space="preserve"> 201</w:t>
      </w:r>
      <w:r w:rsidR="00101AF6" w:rsidRPr="00101AF6">
        <w:rPr>
          <w:color w:val="FFFFFF" w:themeColor="background1"/>
        </w:rPr>
        <w:t>9</w:t>
      </w:r>
      <w:r w:rsidRPr="00101AF6">
        <w:rPr>
          <w:color w:val="FFFFFF" w:themeColor="background1"/>
        </w:rPr>
        <w:t xml:space="preserve"> года</w:t>
      </w:r>
    </w:p>
    <w:p w:rsidR="009D5D94" w:rsidRPr="00101AF6" w:rsidRDefault="009D5D94" w:rsidP="00164BCF">
      <w:pPr>
        <w:autoSpaceDE w:val="0"/>
        <w:autoSpaceDN w:val="0"/>
        <w:adjustRightInd w:val="0"/>
        <w:ind w:firstLine="709"/>
        <w:rPr>
          <w:color w:val="auto"/>
        </w:rPr>
      </w:pPr>
    </w:p>
    <w:p w:rsidR="009D5D94" w:rsidRDefault="009D5D94" w:rsidP="00164BCF">
      <w:pPr>
        <w:autoSpaceDE w:val="0"/>
        <w:autoSpaceDN w:val="0"/>
        <w:adjustRightInd w:val="0"/>
        <w:ind w:firstLine="709"/>
      </w:pPr>
    </w:p>
    <w:p w:rsidR="009D5D94" w:rsidRDefault="009D5D94" w:rsidP="00164BCF">
      <w:pPr>
        <w:autoSpaceDE w:val="0"/>
        <w:autoSpaceDN w:val="0"/>
        <w:adjustRightInd w:val="0"/>
        <w:ind w:firstLine="709"/>
      </w:pPr>
    </w:p>
    <w:p w:rsidR="007034EF" w:rsidRDefault="007034EF" w:rsidP="00164BCF">
      <w:pPr>
        <w:autoSpaceDE w:val="0"/>
        <w:autoSpaceDN w:val="0"/>
        <w:adjustRightInd w:val="0"/>
        <w:ind w:firstLine="709"/>
      </w:pPr>
    </w:p>
    <w:p w:rsidR="008F23C2" w:rsidRPr="00AF6B16" w:rsidRDefault="008F23C2" w:rsidP="004A5179">
      <w:pPr>
        <w:autoSpaceDE w:val="0"/>
        <w:autoSpaceDN w:val="0"/>
        <w:adjustRightInd w:val="0"/>
        <w:spacing w:line="480" w:lineRule="auto"/>
        <w:ind w:firstLine="709"/>
        <w:jc w:val="both"/>
        <w:rPr>
          <w:sz w:val="16"/>
          <w:szCs w:val="16"/>
        </w:rPr>
      </w:pPr>
    </w:p>
    <w:p w:rsidR="00B40D6F" w:rsidRPr="00B40D6F" w:rsidRDefault="00B40D6F" w:rsidP="004A5179">
      <w:pPr>
        <w:autoSpaceDE w:val="0"/>
        <w:autoSpaceDN w:val="0"/>
        <w:adjustRightInd w:val="0"/>
        <w:spacing w:line="480" w:lineRule="auto"/>
        <w:ind w:firstLine="709"/>
        <w:jc w:val="both"/>
        <w:rPr>
          <w:rFonts w:eastAsiaTheme="minorHAnsi"/>
          <w:b/>
          <w:color w:val="auto"/>
        </w:rPr>
      </w:pPr>
      <w:r w:rsidRPr="00B40D6F">
        <w:rPr>
          <w:rFonts w:eastAsiaTheme="minorHAnsi"/>
          <w:b/>
          <w:color w:val="auto"/>
        </w:rPr>
        <w:t>Статья 1</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Внести в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52, ст. 6961; 2014, № 23, ст. 2925; 2015, № 1, ст. 51; № 29, ст. 4342; 2016, № 27, ст. 4254; 2017, № 1, ст. 15; № 24, ст. 3477; 2018, № 1, ст. 88; № 27, ст. 3957) следующие изменения: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lastRenderedPageBreak/>
        <w:t>1) часть 5 статьи 15 дополнить предложением следующего содержания: "При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2) в статье 99:</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а) дополнить частями 1</w:t>
      </w:r>
      <w:r w:rsidRPr="00B40D6F">
        <w:rPr>
          <w:rFonts w:eastAsiaTheme="minorHAnsi"/>
          <w:color w:val="auto"/>
          <w:vertAlign w:val="superscript"/>
        </w:rPr>
        <w:t>1</w:t>
      </w:r>
      <w:r w:rsidRPr="00B40D6F">
        <w:rPr>
          <w:rFonts w:eastAsiaTheme="minorHAnsi"/>
          <w:color w:val="auto"/>
        </w:rPr>
        <w:t xml:space="preserve"> и 1</w:t>
      </w:r>
      <w:r w:rsidRPr="00B40D6F">
        <w:rPr>
          <w:rFonts w:eastAsiaTheme="minorHAnsi"/>
          <w:color w:val="auto"/>
          <w:vertAlign w:val="superscript"/>
        </w:rPr>
        <w:t>2</w:t>
      </w:r>
      <w:r w:rsidRPr="00B40D6F">
        <w:rPr>
          <w:rFonts w:eastAsiaTheme="minorHAnsi"/>
          <w:color w:val="auto"/>
        </w:rPr>
        <w:t xml:space="preserve"> следующего содержания: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"1</w:t>
      </w:r>
      <w:r w:rsidRPr="00B40D6F">
        <w:rPr>
          <w:rFonts w:eastAsiaTheme="minorHAnsi"/>
          <w:color w:val="auto"/>
          <w:vertAlign w:val="superscript"/>
        </w:rPr>
        <w:t>1</w:t>
      </w:r>
      <w:r w:rsidRPr="00B40D6F">
        <w:rPr>
          <w:rFonts w:eastAsiaTheme="minorHAnsi"/>
          <w:color w:val="auto"/>
        </w:rPr>
        <w:t xml:space="preserve">. Не допускается возлагать на органы контроля, указанные </w:t>
      </w:r>
      <w:r w:rsidRPr="00B40D6F">
        <w:rPr>
          <w:rFonts w:eastAsiaTheme="minorHAnsi"/>
          <w:color w:val="auto"/>
        </w:rPr>
        <w:br/>
        <w:t>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или городского округа, уполномоченных на осуществление контроля в сфере закупок.</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1</w:t>
      </w:r>
      <w:r w:rsidRPr="00B40D6F">
        <w:rPr>
          <w:rFonts w:eastAsiaTheme="minorHAnsi"/>
          <w:color w:val="auto"/>
          <w:vertAlign w:val="superscript"/>
        </w:rPr>
        <w:t>2</w:t>
      </w:r>
      <w:r w:rsidRPr="00B40D6F">
        <w:rPr>
          <w:rFonts w:eastAsiaTheme="minorHAnsi"/>
          <w:color w:val="auto"/>
        </w:rPr>
        <w:t xml:space="preserve">.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w:t>
      </w:r>
      <w:r w:rsidRPr="00B40D6F">
        <w:rPr>
          <w:rFonts w:eastAsiaTheme="minorHAnsi"/>
          <w:color w:val="auto"/>
        </w:rPr>
        <w:lastRenderedPageBreak/>
        <w:t>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б) часть 2 изложить в следующей редакции:</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 xml:space="preserve">"2. Контроль в сфере закупок органами контроля, указанными </w:t>
      </w:r>
      <w:r w:rsidRPr="00B40D6F">
        <w:rPr>
          <w:rFonts w:eastAsiaTheme="minorHAnsi"/>
          <w:color w:val="auto"/>
        </w:rPr>
        <w:br/>
        <w:t>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B40D6F" w:rsidRPr="00B40D6F" w:rsidRDefault="00B40D6F" w:rsidP="00B40D6F">
      <w:pPr>
        <w:autoSpaceDE w:val="0"/>
        <w:autoSpaceDN w:val="0"/>
        <w:adjustRightInd w:val="0"/>
        <w:spacing w:line="480" w:lineRule="auto"/>
        <w:ind w:firstLine="709"/>
        <w:jc w:val="both"/>
        <w:rPr>
          <w:rFonts w:eastAsiaTheme="minorHAnsi"/>
          <w:bCs/>
          <w:color w:val="auto"/>
        </w:rPr>
      </w:pPr>
      <w:r w:rsidRPr="00B40D6F">
        <w:rPr>
          <w:rFonts w:eastAsiaTheme="minorHAnsi"/>
          <w:color w:val="auto"/>
        </w:rPr>
        <w:t xml:space="preserve">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w:t>
      </w:r>
      <w:r w:rsidRPr="00B40D6F">
        <w:rPr>
          <w:rFonts w:eastAsiaTheme="minorHAnsi"/>
          <w:bCs/>
          <w:color w:val="auto"/>
        </w:rPr>
        <w:t>и иными нормативными правовыми актами о контрактной системе в сфере закупок</w:t>
      </w:r>
      <w:r w:rsidRPr="00B40D6F">
        <w:rPr>
          <w:rFonts w:eastAsiaTheme="minorHAnsi"/>
          <w:color w:val="auto"/>
        </w:rPr>
        <w:t>;</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2) критерии отнесения субъект</w:t>
      </w:r>
      <w:r w:rsidR="0026444A">
        <w:rPr>
          <w:rFonts w:eastAsiaTheme="minorHAnsi"/>
          <w:color w:val="auto"/>
        </w:rPr>
        <w:t>а</w:t>
      </w:r>
      <w:r w:rsidRPr="00B40D6F">
        <w:rPr>
          <w:rFonts w:eastAsiaTheme="minorHAnsi"/>
          <w:color w:val="auto"/>
        </w:rPr>
        <w:t xml:space="preserve"> контроля к определенной категории риска;</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3) порядок, сроки направления и исполнения предписаний контрольных органов в сфере закупок;</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4) перечень должностных лиц, уполномоченных на проведение проверок, их права, обязанности и ответственность;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6) порядок использования единой информационной системы, а также</w:t>
      </w:r>
      <w:r w:rsidR="00E839D7">
        <w:rPr>
          <w:rFonts w:eastAsiaTheme="minorHAnsi"/>
          <w:color w:val="auto"/>
        </w:rPr>
        <w:t xml:space="preserve"> </w:t>
      </w:r>
      <w:r w:rsidRPr="00B40D6F">
        <w:rPr>
          <w:rFonts w:eastAsiaTheme="minorHAnsi"/>
          <w:color w:val="auto"/>
        </w:rPr>
        <w:t>ведения документооборота в единой информационной системе при осуществлении контроля.";</w:t>
      </w:r>
    </w:p>
    <w:p w:rsidR="00E839D7" w:rsidRPr="00B40D6F" w:rsidRDefault="00E839D7" w:rsidP="00B40D6F">
      <w:pPr>
        <w:autoSpaceDE w:val="0"/>
        <w:autoSpaceDN w:val="0"/>
        <w:adjustRightInd w:val="0"/>
        <w:spacing w:line="480" w:lineRule="auto"/>
        <w:ind w:firstLine="709"/>
        <w:jc w:val="both"/>
        <w:rPr>
          <w:rFonts w:eastAsiaTheme="minorHAnsi"/>
          <w:color w:val="auto"/>
        </w:rPr>
      </w:pP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в) дополнить частью 3</w:t>
      </w:r>
      <w:r w:rsidRPr="00B40D6F">
        <w:rPr>
          <w:rFonts w:eastAsiaTheme="minorHAnsi"/>
          <w:color w:val="auto"/>
          <w:vertAlign w:val="superscript"/>
        </w:rPr>
        <w:t>1</w:t>
      </w:r>
      <w:r w:rsidRPr="00B40D6F">
        <w:rPr>
          <w:rFonts w:eastAsiaTheme="minorHAnsi"/>
          <w:color w:val="auto"/>
        </w:rPr>
        <w:t xml:space="preserve"> следующего содержания: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"3</w:t>
      </w:r>
      <w:r w:rsidRPr="00B40D6F">
        <w:rPr>
          <w:rFonts w:eastAsiaTheme="minorHAnsi"/>
          <w:color w:val="auto"/>
          <w:vertAlign w:val="superscript"/>
        </w:rPr>
        <w:t>1</w:t>
      </w:r>
      <w:r w:rsidRPr="00B40D6F">
        <w:rPr>
          <w:rFonts w:eastAsiaTheme="minorHAnsi"/>
          <w:color w:val="auto"/>
        </w:rPr>
        <w:t>.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г) часть 4 изложить в следующей редакции:</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д) в пункте 3 части 8 слова</w:t>
      </w:r>
      <w:r w:rsidR="005214AC">
        <w:rPr>
          <w:rFonts w:eastAsiaTheme="minorHAnsi"/>
          <w:color w:val="auto"/>
        </w:rPr>
        <w:t xml:space="preserve"> </w:t>
      </w:r>
      <w:r w:rsidRPr="00B40D6F">
        <w:rPr>
          <w:rFonts w:eastAsiaTheme="minorHAnsi"/>
          <w:color w:val="auto"/>
        </w:rPr>
        <w:t>", включенной в план-график" исключить;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е) в части 15:</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в пункте 1 слова "либо осуществляющих общественный контроль общественного объединения или объединения юридических лиц" исключить;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пункт 2 изложить в следующей редакции:</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 </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в пункте 3 слова ", пунктом 3 части 27" исключить;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 xml:space="preserve">ж) в </w:t>
      </w:r>
      <w:r w:rsidR="00E839D7">
        <w:rPr>
          <w:rFonts w:eastAsiaTheme="minorHAnsi"/>
          <w:color w:val="auto"/>
        </w:rPr>
        <w:t xml:space="preserve"> </w:t>
      </w:r>
      <w:r w:rsidRPr="00B40D6F">
        <w:rPr>
          <w:rFonts w:eastAsiaTheme="minorHAnsi"/>
          <w:color w:val="auto"/>
        </w:rPr>
        <w:t>части 15</w:t>
      </w:r>
      <w:r w:rsidRPr="00B40D6F">
        <w:rPr>
          <w:rFonts w:eastAsiaTheme="minorHAnsi"/>
          <w:color w:val="auto"/>
          <w:vertAlign w:val="superscript"/>
        </w:rPr>
        <w:t xml:space="preserve">1  </w:t>
      </w:r>
      <w:r w:rsidRPr="00B40D6F">
        <w:rPr>
          <w:rFonts w:eastAsiaTheme="minorHAnsi"/>
          <w:color w:val="auto"/>
        </w:rPr>
        <w:t xml:space="preserve"> слова </w:t>
      </w:r>
      <w:r w:rsidR="00E839D7">
        <w:rPr>
          <w:rFonts w:eastAsiaTheme="minorHAnsi"/>
          <w:color w:val="auto"/>
        </w:rPr>
        <w:t xml:space="preserve"> </w:t>
      </w:r>
      <w:r w:rsidRPr="00B40D6F">
        <w:rPr>
          <w:rFonts w:eastAsiaTheme="minorHAnsi"/>
          <w:color w:val="auto"/>
        </w:rPr>
        <w:t>"информация о нарушениях" заменить словами "информация, указывающая на наличие признаков нарушени</w:t>
      </w:r>
      <w:r w:rsidR="005214AC">
        <w:rPr>
          <w:rFonts w:eastAsiaTheme="minorHAnsi"/>
          <w:color w:val="auto"/>
        </w:rPr>
        <w:t>я</w:t>
      </w:r>
      <w:r w:rsidRPr="00B40D6F">
        <w:rPr>
          <w:rFonts w:eastAsiaTheme="minorHAnsi"/>
          <w:color w:val="auto"/>
        </w:rPr>
        <w:t>";</w:t>
      </w:r>
    </w:p>
    <w:p w:rsidR="00B40D6F" w:rsidRPr="00B40D6F" w:rsidRDefault="00B40D6F" w:rsidP="00B40D6F">
      <w:pPr>
        <w:autoSpaceDE w:val="0"/>
        <w:autoSpaceDN w:val="0"/>
        <w:adjustRightInd w:val="0"/>
        <w:spacing w:line="480" w:lineRule="auto"/>
        <w:ind w:firstLine="709"/>
        <w:jc w:val="both"/>
        <w:rPr>
          <w:rFonts w:eastAsiaTheme="minorHAnsi"/>
          <w:color w:val="auto"/>
        </w:rPr>
      </w:pP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з) в части 24 слова "контрольный орган в сфере закупок" заменить словами "соответствующий орган контроля";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и) в части 25 слова "контрольный орган в сфере закупок" заменить словами "соответствующий орган контроля";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к) в части 30 слова "контрольными органами в сфере закупок" заменить словами "органами контроля";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л) дополнить частью 32 следующего содержания: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1) показатели контрольно-надзорной деятельности;</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2) механизм сбора информации о деятельности указанных органов контроля;</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3) порядок анализа показателей контрольно-надзорной деятельности и применения результатов указанного анализа.";</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3) в статье 105:</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а) в части 1 слова ",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заменить словами "в соответствии с законодательством Российской Федерации имеет";</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б) в части 2 слова ", общественным объединением, объединением юридических лиц" исключить;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в) в части 3 слова ", общественным объединением, объединением юридических лиц" исключить;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г) в части 7 слова ", общественное объединение и объединение юридических лиц подают" заменить словом "подает";</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д) в пункте 2 части 8 слова "наименование, место нахождения общественного объединения или объединения юридических лиц," исключить;</w:t>
      </w:r>
    </w:p>
    <w:p w:rsidR="00B40D6F" w:rsidRP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е) часть 11 дополнить пунктом 5 следующего содержания:</w:t>
      </w:r>
    </w:p>
    <w:p w:rsidR="00B40D6F" w:rsidRDefault="00B40D6F" w:rsidP="00B40D6F">
      <w:pPr>
        <w:autoSpaceDE w:val="0"/>
        <w:autoSpaceDN w:val="0"/>
        <w:adjustRightInd w:val="0"/>
        <w:spacing w:line="480" w:lineRule="auto"/>
        <w:ind w:firstLine="709"/>
        <w:jc w:val="both"/>
        <w:rPr>
          <w:rFonts w:eastAsiaTheme="minorHAnsi"/>
          <w:color w:val="auto"/>
        </w:rPr>
      </w:pPr>
      <w:r w:rsidRPr="00B40D6F">
        <w:rPr>
          <w:rFonts w:eastAsiaTheme="minorHAnsi"/>
          <w:color w:val="auto"/>
        </w:rPr>
        <w:t>"5) жалоба подана участником закупки, информация о котором, в том числе информация об учредителях, о членах коллегиального исполнительного органа, лице, исполняющем функции единоличного исполнительного органа такого участника закупки - юридического лица, включена в соответствии с настоящим Федеральным законом в реестр недобросовестных поставщиков (подрядчиков, исполнителей) в случае установления заказчиком требования в соответствии с частью 1</w:t>
      </w:r>
      <w:r w:rsidRPr="00B40D6F">
        <w:rPr>
          <w:rFonts w:eastAsiaTheme="minorHAnsi"/>
          <w:color w:val="auto"/>
          <w:vertAlign w:val="superscript"/>
        </w:rPr>
        <w:t>1</w:t>
      </w:r>
      <w:r w:rsidRPr="00B40D6F">
        <w:rPr>
          <w:rFonts w:eastAsiaTheme="minorHAnsi"/>
          <w:color w:val="auto"/>
        </w:rPr>
        <w:t xml:space="preserve"> статьи 31 настоящего Федерального закона.".</w:t>
      </w:r>
    </w:p>
    <w:p w:rsidR="0026444A" w:rsidRPr="00B40D6F" w:rsidRDefault="0026444A" w:rsidP="00B40D6F">
      <w:pPr>
        <w:autoSpaceDE w:val="0"/>
        <w:autoSpaceDN w:val="0"/>
        <w:adjustRightInd w:val="0"/>
        <w:spacing w:line="480" w:lineRule="auto"/>
        <w:ind w:firstLine="709"/>
        <w:jc w:val="both"/>
        <w:rPr>
          <w:rFonts w:eastAsiaTheme="minorHAnsi"/>
          <w:color w:val="auto"/>
        </w:rPr>
      </w:pPr>
    </w:p>
    <w:p w:rsidR="00B40D6F" w:rsidRPr="00B40D6F" w:rsidRDefault="00B40D6F" w:rsidP="00B40D6F">
      <w:pPr>
        <w:autoSpaceDE w:val="0"/>
        <w:autoSpaceDN w:val="0"/>
        <w:adjustRightInd w:val="0"/>
        <w:spacing w:line="480" w:lineRule="auto"/>
        <w:ind w:firstLine="709"/>
        <w:jc w:val="both"/>
        <w:rPr>
          <w:rFonts w:eastAsiaTheme="minorHAnsi"/>
          <w:b/>
          <w:color w:val="auto"/>
        </w:rPr>
      </w:pPr>
      <w:r w:rsidRPr="00B40D6F">
        <w:rPr>
          <w:rFonts w:eastAsiaTheme="minorHAnsi"/>
          <w:b/>
          <w:color w:val="auto"/>
        </w:rPr>
        <w:t>Статья 2</w:t>
      </w:r>
    </w:p>
    <w:p w:rsidR="004949CB" w:rsidRPr="00B40D6F" w:rsidRDefault="00B40D6F" w:rsidP="004A5179">
      <w:pPr>
        <w:autoSpaceDE w:val="0"/>
        <w:autoSpaceDN w:val="0"/>
        <w:adjustRightInd w:val="0"/>
        <w:spacing w:line="480" w:lineRule="auto"/>
        <w:ind w:firstLine="709"/>
        <w:jc w:val="both"/>
        <w:rPr>
          <w:rFonts w:eastAsiaTheme="minorHAnsi"/>
          <w:color w:val="auto"/>
        </w:rPr>
      </w:pPr>
      <w:r w:rsidRPr="00B40D6F">
        <w:rPr>
          <w:rFonts w:eastAsiaTheme="minorHAnsi"/>
          <w:color w:val="auto"/>
        </w:rPr>
        <w:t>Настоящий Федеральный закон вступает в силу с 1 июля                  2019 года.</w:t>
      </w:r>
    </w:p>
    <w:p w:rsidR="00DB1B22" w:rsidRDefault="00DB1B22" w:rsidP="004949CB">
      <w:pPr>
        <w:autoSpaceDE w:val="0"/>
        <w:autoSpaceDN w:val="0"/>
        <w:adjustRightInd w:val="0"/>
        <w:spacing w:line="480" w:lineRule="auto"/>
        <w:ind w:firstLine="709"/>
        <w:jc w:val="both"/>
        <w:rPr>
          <w:rFonts w:eastAsia="Times New Roman"/>
          <w:color w:val="auto"/>
          <w:lang w:eastAsia="ru-RU"/>
        </w:rPr>
      </w:pPr>
    </w:p>
    <w:p w:rsidR="00FF13B6" w:rsidRPr="009D5D94" w:rsidRDefault="00FF13B6" w:rsidP="00FF13B6">
      <w:pPr>
        <w:jc w:val="both"/>
        <w:rPr>
          <w:color w:val="auto"/>
        </w:rPr>
      </w:pPr>
      <w:r w:rsidRPr="007A7CC2">
        <w:t xml:space="preserve">           Президент </w:t>
      </w:r>
    </w:p>
    <w:p w:rsidR="00FF13B6" w:rsidRPr="009D5D94" w:rsidRDefault="00FF13B6" w:rsidP="002E05AB">
      <w:pPr>
        <w:tabs>
          <w:tab w:val="left" w:pos="8789"/>
          <w:tab w:val="left" w:pos="9072"/>
        </w:tabs>
        <w:jc w:val="both"/>
        <w:rPr>
          <w:color w:val="auto"/>
        </w:rPr>
      </w:pPr>
      <w:r w:rsidRPr="009D5D94">
        <w:rPr>
          <w:color w:val="auto"/>
        </w:rPr>
        <w:t xml:space="preserve">Российской Федерации                                                               </w:t>
      </w:r>
      <w:r w:rsidR="009D5D94">
        <w:rPr>
          <w:color w:val="auto"/>
        </w:rPr>
        <w:t xml:space="preserve">           В.Путин</w:t>
      </w:r>
      <w:r w:rsidRPr="009D5D94">
        <w:rPr>
          <w:color w:val="auto"/>
        </w:rPr>
        <w:t xml:space="preserve">                        </w:t>
      </w:r>
    </w:p>
    <w:p w:rsidR="00FF13B6" w:rsidRPr="009D5D94" w:rsidRDefault="00FF13B6" w:rsidP="00FF13B6">
      <w:pPr>
        <w:spacing w:line="480" w:lineRule="auto"/>
        <w:ind w:firstLine="709"/>
        <w:jc w:val="both"/>
        <w:rPr>
          <w:color w:val="auto"/>
        </w:rPr>
      </w:pPr>
    </w:p>
    <w:sectPr w:rsidR="00FF13B6" w:rsidRPr="009D5D94" w:rsidSect="004A3B29">
      <w:headerReference w:type="default" r:id="rId7"/>
      <w:pgSz w:w="11906" w:h="16838"/>
      <w:pgMar w:top="1418" w:right="1418" w:bottom="1701" w:left="147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202" w:rsidRDefault="00566202" w:rsidP="00DD1935">
      <w:r>
        <w:separator/>
      </w:r>
    </w:p>
  </w:endnote>
  <w:endnote w:type="continuationSeparator" w:id="0">
    <w:p w:rsidR="00566202" w:rsidRDefault="00566202" w:rsidP="00DD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202" w:rsidRDefault="00566202" w:rsidP="00DD1935">
      <w:r>
        <w:separator/>
      </w:r>
    </w:p>
  </w:footnote>
  <w:footnote w:type="continuationSeparator" w:id="0">
    <w:p w:rsidR="00566202" w:rsidRDefault="00566202" w:rsidP="00DD1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83253"/>
      <w:docPartObj>
        <w:docPartGallery w:val="Page Numbers (Top of Page)"/>
        <w:docPartUnique/>
      </w:docPartObj>
    </w:sdtPr>
    <w:sdtEndPr/>
    <w:sdtContent>
      <w:p w:rsidR="00DD1935" w:rsidRDefault="00DD1935">
        <w:pPr>
          <w:pStyle w:val="a3"/>
        </w:pPr>
        <w:r>
          <w:fldChar w:fldCharType="begin"/>
        </w:r>
        <w:r>
          <w:instrText>PAGE   \* MERGEFORMAT</w:instrText>
        </w:r>
        <w:r>
          <w:fldChar w:fldCharType="separate"/>
        </w:r>
        <w:r w:rsidR="001A4A34">
          <w:rPr>
            <w:noProof/>
          </w:rPr>
          <w:t>2</w:t>
        </w:r>
        <w:r>
          <w:fldChar w:fldCharType="end"/>
        </w:r>
      </w:p>
    </w:sdtContent>
  </w:sdt>
  <w:p w:rsidR="00DD1935" w:rsidRDefault="00DD19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B6"/>
    <w:rsid w:val="00083090"/>
    <w:rsid w:val="00101AF6"/>
    <w:rsid w:val="00164BCF"/>
    <w:rsid w:val="00181934"/>
    <w:rsid w:val="001A4A34"/>
    <w:rsid w:val="001E36C6"/>
    <w:rsid w:val="00245C2E"/>
    <w:rsid w:val="00255BF4"/>
    <w:rsid w:val="0026444A"/>
    <w:rsid w:val="00284D37"/>
    <w:rsid w:val="002B0A05"/>
    <w:rsid w:val="002E05AB"/>
    <w:rsid w:val="00310FF4"/>
    <w:rsid w:val="00320E74"/>
    <w:rsid w:val="00385749"/>
    <w:rsid w:val="003A4986"/>
    <w:rsid w:val="00412EBA"/>
    <w:rsid w:val="00414AD6"/>
    <w:rsid w:val="004949CB"/>
    <w:rsid w:val="004A3B29"/>
    <w:rsid w:val="004A5179"/>
    <w:rsid w:val="004B30AD"/>
    <w:rsid w:val="004B7882"/>
    <w:rsid w:val="004C5BB5"/>
    <w:rsid w:val="00511EC5"/>
    <w:rsid w:val="00515CAF"/>
    <w:rsid w:val="005214AC"/>
    <w:rsid w:val="00566202"/>
    <w:rsid w:val="00603BBB"/>
    <w:rsid w:val="00607D3A"/>
    <w:rsid w:val="006A443A"/>
    <w:rsid w:val="006B3A4E"/>
    <w:rsid w:val="007034EF"/>
    <w:rsid w:val="00727689"/>
    <w:rsid w:val="00761701"/>
    <w:rsid w:val="007B5374"/>
    <w:rsid w:val="008062DA"/>
    <w:rsid w:val="0082451A"/>
    <w:rsid w:val="00880907"/>
    <w:rsid w:val="008D77D3"/>
    <w:rsid w:val="008F23C2"/>
    <w:rsid w:val="00922499"/>
    <w:rsid w:val="009D5D94"/>
    <w:rsid w:val="00A40E68"/>
    <w:rsid w:val="00AF6B16"/>
    <w:rsid w:val="00B065C1"/>
    <w:rsid w:val="00B40D6F"/>
    <w:rsid w:val="00BB4C2C"/>
    <w:rsid w:val="00C246F2"/>
    <w:rsid w:val="00C42BD4"/>
    <w:rsid w:val="00C72703"/>
    <w:rsid w:val="00C910C6"/>
    <w:rsid w:val="00D165F6"/>
    <w:rsid w:val="00DB1B22"/>
    <w:rsid w:val="00DD1935"/>
    <w:rsid w:val="00E57F9C"/>
    <w:rsid w:val="00E839D7"/>
    <w:rsid w:val="00EB5B53"/>
    <w:rsid w:val="00EF4B1F"/>
    <w:rsid w:val="00F00B00"/>
    <w:rsid w:val="00F011E4"/>
    <w:rsid w:val="00F2057C"/>
    <w:rsid w:val="00F67075"/>
    <w:rsid w:val="00F72088"/>
    <w:rsid w:val="00F74B8D"/>
    <w:rsid w:val="00FF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B6"/>
    <w:pPr>
      <w:spacing w:after="0" w:line="240" w:lineRule="auto"/>
      <w:jc w:val="center"/>
    </w:pPr>
    <w:rPr>
      <w:rFonts w:ascii="Times New Roman" w:eastAsia="Calibri"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ssmall">
    <w:name w:val="ressmall"/>
    <w:basedOn w:val="a0"/>
    <w:rsid w:val="00FF13B6"/>
  </w:style>
  <w:style w:type="paragraph" w:styleId="a3">
    <w:name w:val="header"/>
    <w:basedOn w:val="a"/>
    <w:link w:val="a4"/>
    <w:uiPriority w:val="99"/>
    <w:unhideWhenUsed/>
    <w:rsid w:val="00DD1935"/>
    <w:pPr>
      <w:tabs>
        <w:tab w:val="center" w:pos="4677"/>
        <w:tab w:val="right" w:pos="9355"/>
      </w:tabs>
    </w:pPr>
  </w:style>
  <w:style w:type="character" w:customStyle="1" w:styleId="a4">
    <w:name w:val="Верхний колонтитул Знак"/>
    <w:basedOn w:val="a0"/>
    <w:link w:val="a3"/>
    <w:uiPriority w:val="99"/>
    <w:rsid w:val="00DD1935"/>
    <w:rPr>
      <w:rFonts w:ascii="Times New Roman" w:eastAsia="Calibri" w:hAnsi="Times New Roman" w:cs="Times New Roman"/>
      <w:color w:val="000000"/>
      <w:sz w:val="28"/>
      <w:szCs w:val="28"/>
    </w:rPr>
  </w:style>
  <w:style w:type="paragraph" w:styleId="a5">
    <w:name w:val="footer"/>
    <w:basedOn w:val="a"/>
    <w:link w:val="a6"/>
    <w:uiPriority w:val="99"/>
    <w:unhideWhenUsed/>
    <w:rsid w:val="00DD1935"/>
    <w:pPr>
      <w:tabs>
        <w:tab w:val="center" w:pos="4677"/>
        <w:tab w:val="right" w:pos="9355"/>
      </w:tabs>
    </w:pPr>
  </w:style>
  <w:style w:type="character" w:customStyle="1" w:styleId="a6">
    <w:name w:val="Нижний колонтитул Знак"/>
    <w:basedOn w:val="a0"/>
    <w:link w:val="a5"/>
    <w:uiPriority w:val="99"/>
    <w:rsid w:val="00DD1935"/>
    <w:rPr>
      <w:rFonts w:ascii="Times New Roman" w:eastAsia="Calibri" w:hAnsi="Times New Roman" w:cs="Times New Roman"/>
      <w:color w:val="000000"/>
      <w:sz w:val="28"/>
      <w:szCs w:val="28"/>
    </w:rPr>
  </w:style>
  <w:style w:type="paragraph" w:styleId="a7">
    <w:name w:val="Balloon Text"/>
    <w:basedOn w:val="a"/>
    <w:link w:val="a8"/>
    <w:uiPriority w:val="99"/>
    <w:semiHidden/>
    <w:unhideWhenUsed/>
    <w:rsid w:val="008F23C2"/>
    <w:rPr>
      <w:rFonts w:ascii="Tahoma" w:hAnsi="Tahoma" w:cs="Tahoma"/>
      <w:sz w:val="16"/>
      <w:szCs w:val="16"/>
    </w:rPr>
  </w:style>
  <w:style w:type="character" w:customStyle="1" w:styleId="a8">
    <w:name w:val="Текст выноски Знак"/>
    <w:basedOn w:val="a0"/>
    <w:link w:val="a7"/>
    <w:uiPriority w:val="99"/>
    <w:semiHidden/>
    <w:rsid w:val="008F23C2"/>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B6"/>
    <w:pPr>
      <w:spacing w:after="0" w:line="240" w:lineRule="auto"/>
      <w:jc w:val="center"/>
    </w:pPr>
    <w:rPr>
      <w:rFonts w:ascii="Times New Roman" w:eastAsia="Calibri"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ssmall">
    <w:name w:val="ressmall"/>
    <w:basedOn w:val="a0"/>
    <w:rsid w:val="00FF13B6"/>
  </w:style>
  <w:style w:type="paragraph" w:styleId="a3">
    <w:name w:val="header"/>
    <w:basedOn w:val="a"/>
    <w:link w:val="a4"/>
    <w:uiPriority w:val="99"/>
    <w:unhideWhenUsed/>
    <w:rsid w:val="00DD1935"/>
    <w:pPr>
      <w:tabs>
        <w:tab w:val="center" w:pos="4677"/>
        <w:tab w:val="right" w:pos="9355"/>
      </w:tabs>
    </w:pPr>
  </w:style>
  <w:style w:type="character" w:customStyle="1" w:styleId="a4">
    <w:name w:val="Верхний колонтитул Знак"/>
    <w:basedOn w:val="a0"/>
    <w:link w:val="a3"/>
    <w:uiPriority w:val="99"/>
    <w:rsid w:val="00DD1935"/>
    <w:rPr>
      <w:rFonts w:ascii="Times New Roman" w:eastAsia="Calibri" w:hAnsi="Times New Roman" w:cs="Times New Roman"/>
      <w:color w:val="000000"/>
      <w:sz w:val="28"/>
      <w:szCs w:val="28"/>
    </w:rPr>
  </w:style>
  <w:style w:type="paragraph" w:styleId="a5">
    <w:name w:val="footer"/>
    <w:basedOn w:val="a"/>
    <w:link w:val="a6"/>
    <w:uiPriority w:val="99"/>
    <w:unhideWhenUsed/>
    <w:rsid w:val="00DD1935"/>
    <w:pPr>
      <w:tabs>
        <w:tab w:val="center" w:pos="4677"/>
        <w:tab w:val="right" w:pos="9355"/>
      </w:tabs>
    </w:pPr>
  </w:style>
  <w:style w:type="character" w:customStyle="1" w:styleId="a6">
    <w:name w:val="Нижний колонтитул Знак"/>
    <w:basedOn w:val="a0"/>
    <w:link w:val="a5"/>
    <w:uiPriority w:val="99"/>
    <w:rsid w:val="00DD1935"/>
    <w:rPr>
      <w:rFonts w:ascii="Times New Roman" w:eastAsia="Calibri" w:hAnsi="Times New Roman" w:cs="Times New Roman"/>
      <w:color w:val="000000"/>
      <w:sz w:val="28"/>
      <w:szCs w:val="28"/>
    </w:rPr>
  </w:style>
  <w:style w:type="paragraph" w:styleId="a7">
    <w:name w:val="Balloon Text"/>
    <w:basedOn w:val="a"/>
    <w:link w:val="a8"/>
    <w:uiPriority w:val="99"/>
    <w:semiHidden/>
    <w:unhideWhenUsed/>
    <w:rsid w:val="008F23C2"/>
    <w:rPr>
      <w:rFonts w:ascii="Tahoma" w:hAnsi="Tahoma" w:cs="Tahoma"/>
      <w:sz w:val="16"/>
      <w:szCs w:val="16"/>
    </w:rPr>
  </w:style>
  <w:style w:type="character" w:customStyle="1" w:styleId="a8">
    <w:name w:val="Текст выноски Знак"/>
    <w:basedOn w:val="a0"/>
    <w:link w:val="a7"/>
    <w:uiPriority w:val="99"/>
    <w:semiHidden/>
    <w:rsid w:val="008F23C2"/>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cp:revision>
  <cp:lastPrinted>2019-03-18T14:49:00Z</cp:lastPrinted>
  <dcterms:created xsi:type="dcterms:W3CDTF">2019-03-26T07:49:00Z</dcterms:created>
  <dcterms:modified xsi:type="dcterms:W3CDTF">2019-03-26T07:49:00Z</dcterms:modified>
</cp:coreProperties>
</file>