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1F" w:rsidRDefault="003B571F" w:rsidP="00E4550A">
      <w:pPr>
        <w:tabs>
          <w:tab w:val="left" w:pos="4820"/>
        </w:tabs>
        <w:spacing w:after="0" w:line="240" w:lineRule="auto"/>
        <w:ind w:left="4820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E4550A" w:rsidRDefault="00E4550A" w:rsidP="00842B1F">
      <w:pPr>
        <w:tabs>
          <w:tab w:val="left" w:pos="4820"/>
        </w:tabs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</w:p>
    <w:p w:rsidR="006A46F6" w:rsidRPr="006A46F6" w:rsidRDefault="006A46F6" w:rsidP="00842B1F">
      <w:pPr>
        <w:tabs>
          <w:tab w:val="left" w:pos="4820"/>
        </w:tabs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приказом Федеральной службы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по экологическому, 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технологическому 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и атомному надзору </w:t>
      </w:r>
    </w:p>
    <w:p w:rsidR="006A46F6" w:rsidRPr="006A46F6" w:rsidRDefault="006A46F6" w:rsidP="006A46F6">
      <w:pPr>
        <w:keepNext/>
        <w:keepLines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6F6">
        <w:rPr>
          <w:rFonts w:ascii="Times New Roman" w:eastAsia="Times New Roman" w:hAnsi="Times New Roman" w:cs="Times New Roman"/>
          <w:bCs/>
          <w:sz w:val="28"/>
          <w:szCs w:val="28"/>
        </w:rPr>
        <w:t>от «___» _______ 2018 года № ___</w:t>
      </w:r>
    </w:p>
    <w:p w:rsidR="006A46F6" w:rsidRPr="006A46F6" w:rsidRDefault="006A46F6" w:rsidP="006A46F6">
      <w:pPr>
        <w:spacing w:after="0" w:line="360" w:lineRule="auto"/>
        <w:ind w:left="513" w:right="5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Pr="006A46F6" w:rsidRDefault="006A46F6" w:rsidP="006A46F6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Pr="006A46F6" w:rsidRDefault="006A46F6" w:rsidP="00A2477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правоприменительной практике контрольно-надзорной деятельности в Федеральной службе по экологическому, технологическому </w:t>
      </w:r>
      <w:r w:rsidR="00A2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атомному надзору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осуществлении федерального государственного строительного надзора 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за </w:t>
      </w:r>
      <w:r w:rsidR="005C78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месяца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5C78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C8789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6A46F6" w:rsidRPr="006A46F6" w:rsidRDefault="00095595" w:rsidP="00A24772">
      <w:pPr>
        <w:spacing w:before="120" w:after="0" w:line="240" w:lineRule="auto"/>
        <w:ind w:right="57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A46F6" w:rsidRPr="006A46F6" w:rsidRDefault="006A46F6" w:rsidP="00A24772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6A46F6" w:rsidRPr="006A46F6" w:rsidRDefault="006A46F6" w:rsidP="00095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обеспечение единства практики применения Ростехнадзором федеральных законов и иных нормативных правовых актов Российской Федерации (далее – обязательные требования);</w:t>
      </w:r>
    </w:p>
    <w:p w:rsidR="006A46F6" w:rsidRPr="006A46F6" w:rsidRDefault="006A46F6" w:rsidP="00095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обеспечение доступности сведений о правоприменительной практике Ростехнадзора путем их публикации для сведения подконтрольных субъектов;</w:t>
      </w:r>
    </w:p>
    <w:p w:rsidR="006A46F6" w:rsidRPr="006A46F6" w:rsidRDefault="006A46F6" w:rsidP="00095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6A46F6" w:rsidRPr="006A46F6" w:rsidRDefault="006A46F6" w:rsidP="000955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6A46F6" w:rsidRPr="006A46F6" w:rsidRDefault="006A46F6" w:rsidP="00095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проблемных вопросов</w:t>
      </w:r>
      <w:r w:rsidR="000E24CB">
        <w:rPr>
          <w:rFonts w:ascii="Times New Roman" w:eastAsia="Calibri" w:hAnsi="Times New Roman" w:cs="Times New Roman"/>
          <w:sz w:val="28"/>
          <w:szCs w:val="28"/>
        </w:rPr>
        <w:t>,</w:t>
      </w: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 применяемых Ростехнадзором обязательных требований;</w:t>
      </w:r>
    </w:p>
    <w:p w:rsidR="006A46F6" w:rsidRPr="006A46F6" w:rsidRDefault="006A46F6" w:rsidP="00095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выработка с привлечением широкого круга заинтересованных лиц оптимальных решений проблемных вопросов правоприменительной практики </w:t>
      </w:r>
      <w:r w:rsidR="00D944A8">
        <w:rPr>
          <w:rFonts w:ascii="Times New Roman" w:eastAsia="Calibri" w:hAnsi="Times New Roman" w:cs="Times New Roman"/>
          <w:sz w:val="28"/>
          <w:szCs w:val="28"/>
        </w:rPr>
        <w:br/>
      </w:r>
      <w:r w:rsidRPr="006A46F6">
        <w:rPr>
          <w:rFonts w:ascii="Times New Roman" w:eastAsia="Calibri" w:hAnsi="Times New Roman" w:cs="Times New Roman"/>
          <w:sz w:val="28"/>
          <w:szCs w:val="28"/>
        </w:rPr>
        <w:t>и их реализация;</w:t>
      </w:r>
    </w:p>
    <w:p w:rsidR="006A46F6" w:rsidRPr="006A46F6" w:rsidRDefault="006A46F6" w:rsidP="00095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6A46F6" w:rsidRPr="006A46F6" w:rsidRDefault="006A46F6" w:rsidP="00095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избыточных контрольно-надзорных функций, подготовка</w:t>
      </w:r>
      <w:r w:rsidRPr="006A46F6">
        <w:rPr>
          <w:rFonts w:ascii="Times New Roman" w:eastAsia="Calibri" w:hAnsi="Times New Roman" w:cs="Times New Roman"/>
          <w:sz w:val="28"/>
          <w:szCs w:val="28"/>
        </w:rPr>
        <w:br/>
        <w:t>и внесение предложений по их устранению;</w:t>
      </w:r>
    </w:p>
    <w:p w:rsidR="006A46F6" w:rsidRPr="006A46F6" w:rsidRDefault="006A46F6" w:rsidP="00095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подготовка предложений по совершенствованию законодательства;</w:t>
      </w:r>
    </w:p>
    <w:p w:rsidR="006A46F6" w:rsidRPr="006A46F6" w:rsidRDefault="006A46F6" w:rsidP="00095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типичных нарушений обязательных требований</w:t>
      </w:r>
      <w:r w:rsidRPr="006A46F6">
        <w:rPr>
          <w:rFonts w:ascii="Times New Roman" w:eastAsia="Calibri" w:hAnsi="Times New Roman" w:cs="Times New Roman"/>
          <w:sz w:val="28"/>
          <w:szCs w:val="28"/>
        </w:rPr>
        <w:br/>
        <w:t xml:space="preserve">с их классификацией по тяжести последствий (размеру причинённого вреда) </w:t>
      </w:r>
      <w:r w:rsidRPr="006A46F6">
        <w:rPr>
          <w:rFonts w:ascii="Times New Roman" w:eastAsia="Calibri" w:hAnsi="Times New Roman" w:cs="Times New Roman"/>
          <w:sz w:val="28"/>
          <w:szCs w:val="28"/>
        </w:rPr>
        <w:br/>
      </w:r>
      <w:r w:rsidRPr="006A46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подготовка предложений по реализации профилактических мероприятий                         для их предупреждения. </w:t>
      </w:r>
    </w:p>
    <w:p w:rsidR="006A46F6" w:rsidRPr="006A46F6" w:rsidRDefault="00C64915" w:rsidP="00095595">
      <w:pPr>
        <w:keepNext/>
        <w:keepLines/>
        <w:spacing w:before="20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48634639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строительн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надзор</w:t>
      </w:r>
      <w:bookmarkEnd w:id="1"/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 исключением федерального государственного строительного надзора в области</w:t>
      </w:r>
      <w:r w:rsidR="00095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использования атомной энергии) и федеральн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095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ый </w:t>
      </w:r>
      <w:r w:rsidR="00095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надзор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95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деятельностью саморегулируемых организаций в области инженерных изысканий, архитектурно-строительного проектирования, реконструкции, капитального ремонта объектов капитального строительства</w:t>
      </w:r>
    </w:p>
    <w:p w:rsidR="000E24CB" w:rsidRPr="000E24CB" w:rsidRDefault="000E24CB" w:rsidP="00C64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C6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строительного надзора применяются следующие основные нормативные правовые акты: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2004 г. № 191-ФЗ «О введении в действие Градостроительного кодекса Российской Федерации»;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0E24CB" w:rsidRPr="000E24CB" w:rsidRDefault="00095595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0E24CB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2009 г. № 384 «Технический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4CB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зданий и сооружений»;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22 июля 2008 г. № 123-ФЗ «Технический регламент </w:t>
      </w:r>
      <w:r w:rsidR="0009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пожарной безопасности»;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23 ноября 2009 г.  № 261-ФЗ «Об энергосбережении </w:t>
      </w:r>
      <w:r w:rsidR="0009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повышении энергетической эффективности и о внесении изменений </w:t>
      </w:r>
      <w:r w:rsidR="00C6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 марта 1999 г. № 52-ФЗ «О санитарно-эпидемиологическом благополучии населения»;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10 января 2002 г. № 7-ФЗ «Об охране окружающей среды»;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 декабря 1994 г. № 69-ФЗ «О пожарной безопасности»;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 февраля 2006 г. </w:t>
      </w:r>
      <w:r w:rsidR="00D94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54 «О государственном строительном надзоре в Российской Федерации»; 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26 декабря </w:t>
      </w:r>
      <w:r w:rsidR="0009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№ 1521 «Об утверждении Перечня национальных стандартов и сводов правил (частей таких стандартов и сводов правил), в результате применения которых </w:t>
      </w:r>
      <w:r w:rsidR="0009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апреля 2012 г. </w:t>
      </w:r>
      <w:r w:rsidR="0009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390 «Правила противопожарного режима»;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21 июня 2010 г. </w:t>
      </w:r>
      <w:r w:rsidR="0009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 </w:t>
      </w:r>
    </w:p>
    <w:p w:rsidR="000E24CB" w:rsidRPr="000E24CB" w:rsidRDefault="00095595" w:rsidP="00EB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3 месяца</w:t>
      </w:r>
      <w:r w:rsidR="000E24CB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территориальными органами Ростехнадзора при осуществлении федерального государственного строительного надзора проведено 2792 проверки, в ходе 1268 из которых выявлено 15822 нарушений, наложено </w:t>
      </w:r>
      <w:r w:rsidR="00EB5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4CB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1706 административных наказаний.</w:t>
      </w:r>
    </w:p>
    <w:p w:rsidR="000E24CB" w:rsidRPr="000E24CB" w:rsidRDefault="000E24CB" w:rsidP="00EB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нарушения на объектах федерального государственного строительного надзора:</w:t>
      </w:r>
    </w:p>
    <w:p w:rsidR="000E24CB" w:rsidRPr="000E24CB" w:rsidRDefault="000E24CB" w:rsidP="00EB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проектной документации, технических регламентов, сводов правил, в результате применения которых на обязательной основе обеспечивается соблюдение требований технических регламентов, применение строительных материалов (изделий) не отвечающих установленным требованиям при выполнении работ по строительству, реконструкции объектов капитального строительства;</w:t>
      </w:r>
    </w:p>
    <w:p w:rsidR="000E24CB" w:rsidRPr="000E24CB" w:rsidRDefault="000E24CB" w:rsidP="00EB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реконструкция объектов капитального строительства без разрешения на строительство в случае, если для осуществления строительства, реконструкции объектов капитального строительства предусмотрено получение разрешений на строительство;</w:t>
      </w:r>
    </w:p>
    <w:p w:rsidR="000E24CB" w:rsidRPr="000E24CB" w:rsidRDefault="000E24CB" w:rsidP="00EB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сроков направления в уполномоченные на осуществление государственного строительного надзора органы исполнительной власти извещения о начале строительства, реконструкции объектов капитального строительства или неуведомление </w:t>
      </w:r>
      <w:r w:rsidR="00EB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EB5C8E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</w:t>
      </w:r>
      <w:r w:rsidR="00EB5C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5C8E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на осуществление государственного строительного надзора</w:t>
      </w:r>
      <w:r w:rsidR="00C64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завершения работ, которые подлежат проверке;</w:t>
      </w:r>
    </w:p>
    <w:p w:rsidR="000E24CB" w:rsidRPr="000E24CB" w:rsidRDefault="000E24CB" w:rsidP="00EB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работ до составления актов об устранении выявленных уполномоченными на осуществление государственного строительного надзора </w:t>
      </w:r>
      <w:r w:rsidR="00EB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 при строительстве, реконструкции объектов капитального строительства;</w:t>
      </w:r>
    </w:p>
    <w:p w:rsidR="000E24CB" w:rsidRPr="000E24CB" w:rsidRDefault="000E24CB" w:rsidP="00EB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объекта капитального строительства без разрешения на ввод его в эксплуатацию;</w:t>
      </w:r>
    </w:p>
    <w:p w:rsidR="000E24CB" w:rsidRPr="000E24CB" w:rsidRDefault="000E24CB" w:rsidP="00EB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строительству, реконструкции объектов капитального строительства лицом, не являющимся членом саморегулируемой организации </w:t>
      </w:r>
      <w:r w:rsidR="00EB5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строительства, реконструкции, капитального ремонта объектов капитального строительства, если для выполнения таких работ членство в такой саморегулируемой организации является обязательным;</w:t>
      </w:r>
    </w:p>
    <w:p w:rsidR="000E24CB" w:rsidRPr="000E24CB" w:rsidRDefault="000E24CB" w:rsidP="00EB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 проектной документации объекта капитального строительства, проведение строительного контроля в процессе строительства, реконструкции объектов капитального строительства, приемка законченных видов и отдельных этапов работ по строительству, реконструкции объектов капитального строительства проводится должностными лицами</w:t>
      </w:r>
      <w:r w:rsidR="00EB5C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="00EB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которых </w:t>
      </w:r>
      <w:r w:rsidR="00EB5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включены в национальный реестр специалистов в области строительства;</w:t>
      </w:r>
    </w:p>
    <w:p w:rsidR="000E24CB" w:rsidRPr="000E24CB" w:rsidRDefault="000E24CB" w:rsidP="00EB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требований к составу и порядку ведения исполнительной документации (журналов производства работ; актов освидетельствования скрытых работ, ответственных конструкций, участков сетей инженерно-технического обеспечения; исполнительных геодезических схем, актов испытания </w:t>
      </w:r>
      <w:r w:rsidR="00EB5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опробования технических устройств, систем инженерно-технического обеспечения; результатов экспертиз, обследований, лабораторных и иных испытаний выполненных работ, проведенных в процессе строительного контроля; документов, подтверждающих проведение контроля за качеством применяемых строительных материалов (изделий);</w:t>
      </w:r>
    </w:p>
    <w:p w:rsidR="000E24CB" w:rsidRPr="000E24CB" w:rsidRDefault="000E24CB" w:rsidP="007D2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требований энергетической эффективности при строительстве, реконструкции, зданий, строений, сооружений, требований </w:t>
      </w:r>
      <w:r w:rsidR="00EB5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оснащенности приборами учета используемых энергетических ресурсов;</w:t>
      </w:r>
    </w:p>
    <w:p w:rsidR="000E24CB" w:rsidRPr="000E24CB" w:rsidRDefault="000E24CB" w:rsidP="007D2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или не могут быть применены документы, подтверждающие соблюдение требований технических регламентов</w:t>
      </w:r>
      <w:r w:rsidR="007D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</w:t>
      </w:r>
      <w:r w:rsidR="007D2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7D2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(издели</w:t>
      </w:r>
      <w:r w:rsidR="007D2E29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отношении котор</w:t>
      </w:r>
      <w:r w:rsidR="007D2E2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обязательная сертификация;</w:t>
      </w:r>
    </w:p>
    <w:p w:rsidR="000E24CB" w:rsidRPr="000E24CB" w:rsidRDefault="000E24CB" w:rsidP="007D2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действующих санитарных правил и гигиенических нормативов при строительстве, реконструкции объектов капитального строительства;</w:t>
      </w:r>
    </w:p>
    <w:p w:rsidR="000E24CB" w:rsidRPr="000E24CB" w:rsidRDefault="000E24CB" w:rsidP="007D2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экологических требований при строительстве, реконструкции объектов капитального строительства;</w:t>
      </w:r>
    </w:p>
    <w:p w:rsidR="000E24CB" w:rsidRPr="000E24CB" w:rsidRDefault="000E24CB" w:rsidP="007D2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пожарной безопасности к объектам защиты (продукции), в том числе к зданиям и сооружениям, пожарно-технической продукции и продукции общего назначения при строительстве, реконструкции зданий, строений, сооружений и иных объектов капитального строительства.</w:t>
      </w:r>
    </w:p>
    <w:p w:rsidR="0091545B" w:rsidRDefault="000E24CB" w:rsidP="007D2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2017 года вступили в силу изменения в Градостроительный кодекс Российской Федерации, внесенные Федеральным законом от 3 июля 2016 г. </w:t>
      </w:r>
      <w:r w:rsidR="007D2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372-ФЗ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7D2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которыми в частности при осуществлении инженерных изысканий, архитектурно-строительном проектировании, строительстве, реконструкции, капитальном ремонте объектов капитального строительства отменены свидетельства о допуске к определенному виду или видам работ </w:t>
      </w:r>
      <w:r w:rsidR="007D2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инженерным изысканиям, по подготовке проектной документации, </w:t>
      </w:r>
      <w:r w:rsidR="007D2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выдаваемые саморегулируемыми организациями. </w:t>
      </w:r>
    </w:p>
    <w:p w:rsidR="000E24CB" w:rsidRPr="000E24CB" w:rsidRDefault="0091545B" w:rsidP="0091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т</w:t>
      </w:r>
      <w:r w:rsidR="000E24CB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ребование о членстве в саморегулируемой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4CB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инженерных изысканий, в области архитектурно-строительного проектирования, в области строительства, реконструкции, капитального ремонта объектов капитального строительства только для индивидуальных предпринимателей и юридических, выполняющих работы по договорам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4CB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инженерных изысканий, о подготовке проектной документации,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4CB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оператором. Также установлено, что выполнение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4CB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инженерным изысканиям, подготовке проектной документации,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4CB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строительству, реконструкции, капитальному ремонту объектов капитального строительства обеспечивается специалистами по организации инженерных изысканий, специалистами по организации архитектурно-строительного проектирования, специалистами по организации строительства соответственно, которые имеют право осуществлять по трудовому договору, заключенному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4CB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индивидуальными предпринимателями или юридическими лицами, трудовые функции по организации выполнения работ по инженерным изысканиям, подготовке проектной документации, строительству, реконструкции, капитальному ремонту объекта капитального строительства в должности главного инженера проекта, главного архитектора проекта, сведения о которых включены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4CB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национальный реестр специалистов в области инженерных изысканий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4CB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архитектурно-строительного проектирования или в национальный реестр специалистов в области строительства.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в соответствие с нормами Федерального закона </w:t>
      </w:r>
      <w:r w:rsidR="0091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июля 2016 г. № 372-ФЗ</w:t>
      </w:r>
      <w:r w:rsidR="0084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B1F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Ростехнадзора от 11 октября 2017 г. № 419 внесены изменения </w:t>
      </w:r>
      <w:r w:rsidR="0091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исполнению Федеральной службой </w:t>
      </w:r>
      <w:r w:rsidR="0091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экологическому,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строительстве, реконструкции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утвержденный приказом Ростехнадзора от 31 января 2013 г. № 38;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Ростехнадзора от 9 ноября 2017 г. № 470 внесены изменения </w:t>
      </w:r>
      <w:r w:rsidR="0091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</w:t>
      </w:r>
      <w:r w:rsidR="00E6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(РД-11-02-2006), утвержденные приказом Ростехнадзора от 26 декабря 2006 г. </w:t>
      </w:r>
      <w:r w:rsidR="00E6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1128.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2018 г</w:t>
      </w:r>
      <w:r w:rsidR="00E6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веб-семинар с территориальными органами Ростехнадзора по вопросам осуществления государственного строительного надзора на тему «Требования к организации строительного производства при строительстве новых, а также расширении и реконструкции действующих объектов (предприятий, зданий, сооружений и их комплексов».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исполнительной власти субъектов Российской Федерации, уполномоченные осуществлять региональный государственный строительный надзор, направлено 2 ответа на обращения с разъяснениями законодательства </w:t>
      </w:r>
      <w:r w:rsidR="00370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градостроительной деятельности.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ответы на часто задаваемые вопросы, связанные </w:t>
      </w:r>
      <w:r w:rsidR="003706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градостроительного законодательства, размещены на официальном сайте Ростехнадзора по адресу http://www.gosnadzor.ru/building/gosbuilding/FAQ.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надзор за деятельностью саморегулируемых организаций осуществляется в отношении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строительства. 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выработке государственной политики и нормативно-правовому регулированию в данной сфере распределены между Минстроем России и Минэкономразвития России.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государственного надзора за деятельностью саморегулируемых организаций применяются следующие основные законодательные и нормативные правовые акты: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2007 г. № 315-ФЗ «О саморегулируемых организациях»;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 октября 1996 г. № 7-ФЗ «О некоммерческих организациях»;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2004 г. № 191-ФЗ «О введении в действие Градостроительного кодекса Российской Федерации»;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22 ноября 2012 г. </w:t>
      </w:r>
      <w:r w:rsidR="00370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1202 «Об утверждении Положения о государственном надзоре за деятельностью саморегулируемых организаций»;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27 сентября 2016 г. № 970 «О требованиях к кредитным организациям, в которых допускается размещать средства компенсационных фондов саморегулируемых организаций </w:t>
      </w:r>
      <w:r w:rsidR="00370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19 апреля 2017 г. </w:t>
      </w:r>
      <w:r w:rsidR="00370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469 «Об утверждении Правил размещения и (или) инвестирования средств компенсационного фонда возмещения вреда саморегулируемой организации </w:t>
      </w:r>
      <w:r w:rsidR="00307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:rsidR="000E24CB" w:rsidRPr="000E24CB" w:rsidRDefault="00370638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месяца</w:t>
      </w:r>
      <w:r w:rsidR="000E24CB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Ростехнадзором и территориальными органами проведено 100 проверок в отношении 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4CB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организации, в том числе: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в соответствии с частью 4 статьи 55.19 Градостроительного кодекса Российской Федерации – 18;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по поручению Заместителя Председателя Правительства Российской Федерации Д.Н. Козака от 13 сентября 2017 г. </w:t>
      </w:r>
      <w:r w:rsidR="00370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ДК-П9-6031 – 18;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по контролю за исполнением предписани</w:t>
      </w:r>
      <w:r w:rsidR="003075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64.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наложенных штрафов, по результатам контрольно-надзорных мероприятий, в том числе проведенных территориальными органами Ростехнадзора </w:t>
      </w:r>
      <w:r w:rsidR="0057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 </w:t>
      </w:r>
      <w:r w:rsidR="00370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 обжалованы результаты 19 проверок.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типовые нарушения, допускаемые саморегулируемыми организациями в 2018 году и выявленные в ходе проведения проверок: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законодательства Российской Федерации при разработке внутренних документов;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статей 55.4, 55.16 и 55.16-1 Градостроительного кодекса Российской Федерации в части формирования и размещения средств компенсационного фонда (компенсационных фондов) саморегулируемой организации в установленном размере;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части 2 статьи 3.3 Федерального закона от 29 декабря 2004 г. № 191-ФЗ «О введении в действие Градостроительного кодекса Российской Федерации» и части 1 статьи 55.16-1 Градостроительного кодекса Российской Федерации в части открытия специального банковского счета в российской кредитной организации, соответствующей требованиям, установленным Правительством Российской Федерации, и размещения на таком счете средств компенсационного фонда саморегулируемой организации;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порядка приема в члены саморегулируемой организации, порядка исключения сведений из реестра членов;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частей 6, 7 и 13 статьи 3.3 Федерального закона </w:t>
      </w:r>
      <w:r w:rsidR="00370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2004 г. № 191-ФЗ «О введении в действие Градостроительного кодекса Российской Федерации».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требований информационной открытости, установленных Федеральным законом от 1 декабря 2007 г. № 315-ФЗ «О саморегулируемых организациях», Градостроительным кодексом Российской Федерации </w:t>
      </w:r>
      <w:r w:rsidR="00370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Требованиями к обеспечению саморегулируемыми организациями доступа </w:t>
      </w:r>
      <w:r w:rsidR="00370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 и информации, подлежащим обязательному размещению </w:t>
      </w:r>
      <w:r w:rsidR="00370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саморегулируемых организаций, а также требований </w:t>
      </w:r>
      <w:r w:rsidR="00370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утвержденные приказом Минэкономразвития России от 31 декабря 2013 г. № 803 (зарегистрирован Минюстом России 31 марта 2014 г., рег. № 31780).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профилактики нарушений проводятся рабочие совещания с руководителями саморегулируемых организаций по процедуре подтверждения соответствия саморегулируемых организаций требованиям законодательства Российской Федерации о градостроительной деятельности </w:t>
      </w:r>
      <w:r w:rsidR="00370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3.3 Федерального закона от 29 декабря 2004 г. </w:t>
      </w:r>
      <w:r w:rsidR="00370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191-ФЗ «О введении в действие Градостроительного кодекса Российской </w:t>
      </w:r>
      <w:r w:rsidRPr="0051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 и </w:t>
      </w:r>
      <w:r w:rsidR="005155DB" w:rsidRPr="0051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1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внеплановых проверок саморегулируемых организаций во исполнение поручения Заместителя Председателя Правительства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Д.Н. Козака от 13 сентября 2017 г. № ДК-П9-6031 </w:t>
      </w:r>
      <w:r w:rsidR="005155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исполнения саморегулируемыми организациями, основанными </w:t>
      </w:r>
      <w:r w:rsidR="005155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членстве лиц, осуществляющих строительство или подготовку проектной документации или выполняющих инженерные изыскания, требований законодательства, регулирующего деятельность таких организаций.</w:t>
      </w:r>
    </w:p>
    <w:p w:rsidR="000E24CB" w:rsidRPr="000E24CB" w:rsidRDefault="000E24CB" w:rsidP="003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Ростехнадзора по адресу http://www.gosnadzor.ru/building/inspect/FAQ размещены и поддерживаются </w:t>
      </w:r>
      <w:r w:rsidR="00D94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актуальном состоянии ответы на часто задаваемые вопросы, связанные </w:t>
      </w:r>
      <w:r w:rsidR="00D94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законодательства о саморегулируемых организациях.</w:t>
      </w:r>
    </w:p>
    <w:p w:rsidR="000E24CB" w:rsidRDefault="000E24CB" w:rsidP="000E24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B2" w:rsidRPr="000E24CB" w:rsidRDefault="00BC08B2" w:rsidP="000E24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F6" w:rsidRPr="006A46F6" w:rsidRDefault="002D419A" w:rsidP="006A46F6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</w:t>
      </w:r>
      <w:r w:rsidR="00BC08B2">
        <w:rPr>
          <w:rFonts w:ascii="Calibri" w:eastAsia="Calibri" w:hAnsi="Calibri" w:cs="Times New Roman"/>
        </w:rPr>
        <w:t>____________________</w:t>
      </w:r>
    </w:p>
    <w:p w:rsidR="0093001D" w:rsidRDefault="0093001D"/>
    <w:sectPr w:rsidR="0093001D" w:rsidSect="005313E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FE" w:rsidRDefault="005276FE">
      <w:pPr>
        <w:spacing w:after="0" w:line="240" w:lineRule="auto"/>
      </w:pPr>
      <w:r>
        <w:separator/>
      </w:r>
    </w:p>
  </w:endnote>
  <w:endnote w:type="continuationSeparator" w:id="0">
    <w:p w:rsidR="005276FE" w:rsidRDefault="0052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FE" w:rsidRDefault="005276FE">
      <w:pPr>
        <w:spacing w:after="0" w:line="240" w:lineRule="auto"/>
      </w:pPr>
      <w:r>
        <w:separator/>
      </w:r>
    </w:p>
  </w:footnote>
  <w:footnote w:type="continuationSeparator" w:id="0">
    <w:p w:rsidR="005276FE" w:rsidRDefault="0052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2616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C08A9" w:rsidRPr="00FE16FB" w:rsidRDefault="00D944A8">
        <w:pPr>
          <w:pStyle w:val="a3"/>
          <w:jc w:val="center"/>
          <w:rPr>
            <w:rFonts w:ascii="Times New Roman" w:hAnsi="Times New Roman"/>
          </w:rPr>
        </w:pPr>
        <w:r w:rsidRPr="00FE16FB">
          <w:rPr>
            <w:rFonts w:ascii="Times New Roman" w:hAnsi="Times New Roman"/>
          </w:rPr>
          <w:fldChar w:fldCharType="begin"/>
        </w:r>
        <w:r w:rsidRPr="00FE16FB">
          <w:rPr>
            <w:rFonts w:ascii="Times New Roman" w:hAnsi="Times New Roman"/>
          </w:rPr>
          <w:instrText>PAGE   \* MERGEFORMAT</w:instrText>
        </w:r>
        <w:r w:rsidRPr="00FE16FB">
          <w:rPr>
            <w:rFonts w:ascii="Times New Roman" w:hAnsi="Times New Roman"/>
          </w:rPr>
          <w:fldChar w:fldCharType="separate"/>
        </w:r>
        <w:r w:rsidR="007B769D">
          <w:rPr>
            <w:rFonts w:ascii="Times New Roman" w:hAnsi="Times New Roman"/>
            <w:noProof/>
          </w:rPr>
          <w:t>2</w:t>
        </w:r>
        <w:r w:rsidRPr="00FE16FB">
          <w:rPr>
            <w:rFonts w:ascii="Times New Roman" w:hAnsi="Times New Roman"/>
          </w:rPr>
          <w:fldChar w:fldCharType="end"/>
        </w:r>
      </w:p>
    </w:sdtContent>
  </w:sdt>
  <w:p w:rsidR="007C08A9" w:rsidRDefault="005276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F6"/>
    <w:rsid w:val="00095595"/>
    <w:rsid w:val="000E24CB"/>
    <w:rsid w:val="002D419A"/>
    <w:rsid w:val="0030751A"/>
    <w:rsid w:val="00370638"/>
    <w:rsid w:val="003B571F"/>
    <w:rsid w:val="0046332A"/>
    <w:rsid w:val="005155DB"/>
    <w:rsid w:val="005276FE"/>
    <w:rsid w:val="005767D6"/>
    <w:rsid w:val="005C78E6"/>
    <w:rsid w:val="006A46F6"/>
    <w:rsid w:val="007B769D"/>
    <w:rsid w:val="007D2E29"/>
    <w:rsid w:val="007E2244"/>
    <w:rsid w:val="00836181"/>
    <w:rsid w:val="00842B1F"/>
    <w:rsid w:val="0091545B"/>
    <w:rsid w:val="0093001D"/>
    <w:rsid w:val="00A24772"/>
    <w:rsid w:val="00BC08B2"/>
    <w:rsid w:val="00C64915"/>
    <w:rsid w:val="00C87898"/>
    <w:rsid w:val="00D944A8"/>
    <w:rsid w:val="00DF6075"/>
    <w:rsid w:val="00E4550A"/>
    <w:rsid w:val="00E611BC"/>
    <w:rsid w:val="00E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6F6"/>
  </w:style>
  <w:style w:type="table" w:styleId="a5">
    <w:name w:val="Table Grid"/>
    <w:basedOn w:val="a1"/>
    <w:uiPriority w:val="59"/>
    <w:rsid w:val="006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6F6"/>
  </w:style>
  <w:style w:type="table" w:styleId="a5">
    <w:name w:val="Table Grid"/>
    <w:basedOn w:val="a1"/>
    <w:uiPriority w:val="59"/>
    <w:rsid w:val="006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E075-2FE6-4E7E-9397-57FD504C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Багзин Сергей Михайлович</dc:creator>
  <cp:lastModifiedBy>admin</cp:lastModifiedBy>
  <cp:revision>2</cp:revision>
  <cp:lastPrinted>2018-05-22T07:07:00Z</cp:lastPrinted>
  <dcterms:created xsi:type="dcterms:W3CDTF">2018-05-23T13:24:00Z</dcterms:created>
  <dcterms:modified xsi:type="dcterms:W3CDTF">2018-05-23T13:24:00Z</dcterms:modified>
</cp:coreProperties>
</file>